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8"/>
        <w:rPr/>
      </w:pPr>
      <w:r>
        <w:rPr/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92"/>
        <w:gridCol w:w="290"/>
        <w:gridCol w:w="5473"/>
      </w:tblGrid>
      <w:tr>
        <w:trPr>
          <w:trHeight w:hRule="atLeast" w:val="69"/>
          <w:cantSplit w:val="false"/>
        </w:trPr>
        <w:tc>
          <w:tcPr>
            <w:tcW w:type="dxa" w:w="5392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29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547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МИНОБРНАУКИ РОССИИ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Федеральное государственное автономное образовательное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учреждение высшего образования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«ЮЖНЫЙ ФЕДЕРАЛЬНЫЙ УНИВЕРСИТЕТ»</w:t>
      </w: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>ИНФОРМАЦИОННОЕ ПИСЬМО</w:t>
      </w: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Международная научно-практическая конференция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«САБИНА НИКОЛАЕВНА ШПИЛЬРЕЙН: ЕЁ ЛИЧНОСТЬ И ВКЛАД В ПСИХОАНАЛИЗ, ПСИХОЛОГИЮ РАЗВИТИЯ, КЛИНИЧЕСКУЮ ПСИХОЛОГИЮ», 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приуроченная к 100-летию Южного федерального университета</w:t>
      </w:r>
    </w:p>
    <w:p>
      <w:pPr>
        <w:pStyle w:val="style0"/>
        <w:jc w:val="center"/>
        <w:rPr>
          <w:b/>
          <w:sz w:val="14"/>
          <w:szCs w:val="24"/>
        </w:rPr>
      </w:pPr>
      <w:r>
        <w:rPr>
          <w:b/>
          <w:sz w:val="14"/>
          <w:szCs w:val="24"/>
        </w:rPr>
      </w:r>
    </w:p>
    <w:p>
      <w:pPr>
        <w:pStyle w:val="style0"/>
        <w:jc w:val="center"/>
        <w:rPr>
          <w:b/>
          <w:sz w:val="14"/>
          <w:szCs w:val="24"/>
        </w:rPr>
      </w:pPr>
      <w:r>
        <w:rPr>
          <w:b/>
          <w:sz w:val="14"/>
          <w:szCs w:val="24"/>
        </w:rPr>
      </w:r>
    </w:p>
    <w:p>
      <w:pPr>
        <w:pStyle w:val="style0"/>
        <w:jc w:val="center"/>
        <w:rPr>
          <w:b/>
          <w:szCs w:val="24"/>
        </w:rPr>
      </w:pPr>
      <w:r>
        <w:rPr>
          <w:b/>
          <w:szCs w:val="24"/>
        </w:rPr>
        <w:t>Уважаемые коллеги!</w:t>
      </w:r>
    </w:p>
    <w:p>
      <w:pPr>
        <w:pStyle w:val="style0"/>
        <w:jc w:val="center"/>
        <w:rPr>
          <w:b/>
          <w:sz w:val="10"/>
          <w:szCs w:val="24"/>
        </w:rPr>
      </w:pPr>
      <w:r>
        <w:rPr>
          <w:b/>
          <w:sz w:val="10"/>
          <w:szCs w:val="24"/>
        </w:rPr>
      </w:r>
    </w:p>
    <w:p>
      <w:pPr>
        <w:pStyle w:val="style0"/>
        <w:ind w:firstLine="708" w:left="0" w:right="0"/>
        <w:jc w:val="both"/>
        <w:rPr>
          <w:b w:val="false"/>
          <w:bCs w:val="false"/>
          <w:sz w:val="24"/>
          <w:szCs w:val="24"/>
        </w:rPr>
      </w:pPr>
      <w:r>
        <w:rPr>
          <w:sz w:val="24"/>
          <w:szCs w:val="24"/>
        </w:rPr>
        <w:t xml:space="preserve">Приглашаем Вас принять участие в </w:t>
      </w:r>
      <w:r>
        <w:rPr>
          <w:b w:val="false"/>
          <w:bCs w:val="false"/>
          <w:sz w:val="24"/>
          <w:szCs w:val="24"/>
        </w:rPr>
        <w:t>Международной научно-практической конференции</w:t>
      </w:r>
    </w:p>
    <w:p>
      <w:pPr>
        <w:pStyle w:val="style0"/>
        <w:ind w:firstLine="708" w:left="0" w:right="0"/>
        <w:jc w:val="both"/>
        <w:rPr>
          <w:szCs w:val="24"/>
        </w:rPr>
      </w:pPr>
      <w:r>
        <w:rPr>
          <w:b/>
          <w:bCs/>
          <w:i/>
          <w:iCs/>
          <w:sz w:val="24"/>
          <w:szCs w:val="24"/>
        </w:rPr>
        <w:t>«Сабина Николаевна Шпильрейн: её личность и вклад в психоанализ, психологию развития, клиническую психологию»</w:t>
      </w:r>
      <w:r>
        <w:rPr>
          <w:b w:val="false"/>
          <w:bCs w:val="false"/>
          <w:sz w:val="26"/>
          <w:szCs w:val="26"/>
        </w:rPr>
        <w:t xml:space="preserve">, </w:t>
      </w:r>
      <w:r>
        <w:rPr>
          <w:szCs w:val="24"/>
        </w:rPr>
        <w:t>которая состоится</w:t>
      </w:r>
      <w:r>
        <w:rPr>
          <w:b/>
          <w:sz w:val="24"/>
          <w:szCs w:val="24"/>
        </w:rPr>
        <w:t xml:space="preserve"> 7-8 ноября 2015 г. </w:t>
      </w:r>
      <w:r>
        <w:rPr>
          <w:szCs w:val="24"/>
        </w:rPr>
        <w:t xml:space="preserve"> </w:t>
      </w:r>
    </w:p>
    <w:p>
      <w:pPr>
        <w:pStyle w:val="style0"/>
        <w:shd w:fill="FFFFFF" w:val="clear"/>
        <w:ind w:firstLine="720" w:left="0" w:right="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участия в конференции приглашаются научные работники, преподаватели вузов, аспиранты, практикующие психологи, студенты, психологи, медицинские и социальные работники, а также специалисты, проявляющие интерес к рассматриваемой проблеме.</w:t>
      </w:r>
    </w:p>
    <w:p>
      <w:pPr>
        <w:pStyle w:val="style0"/>
        <w:shd w:fill="FFFFFF" w:val="clear"/>
        <w:ind w:firstLine="709" w:left="0" w:right="0"/>
        <w:jc w:val="center"/>
        <w:rPr/>
      </w:pPr>
      <w:r>
        <w:rPr/>
      </w:r>
    </w:p>
    <w:p>
      <w:pPr>
        <w:pStyle w:val="style0"/>
        <w:shd w:fill="FFFFFF" w:val="clear"/>
        <w:ind w:firstLine="709" w:left="0" w:right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НАУЧНЫЕ НАПРАВЛЕНИЯ КОНФЕРЕНЦИИ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Биография и научное наследие С.Н. Шпильрейн в контексте ее эпохи.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С.Н. Шпильрейн – пионер психоаналитических исследований психоза.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С.Н. Шпильрейн, К.Г.Юнг и Э. Блейлер у истоков новой теории шизофрении.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Статья «Деструкция как причина становления» – поворотный пункт в психоаналитической теории влечений.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Деструкция, влечение к смерти, агрессия – ключевые концепты психоаналитической теории.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Идеи С.Н. Шпильрейн о «душе рода», как предвосхищение теории коллективного бессознательного.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С.Н. Шпильрейн между Юнгом и Фрейдом: прерванный диалог двух школ глубинной психологии.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Вклад С.Н. Шпильрейн в становление детского психоанализа и исследования мышления и речи ребенка.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Роль С.Н. Шпильрейн в развитии российского психоанализа.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Вклад семьи Шпильрейн в советскую психологию, педологию и психотехнику.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Женские голоса и судьбы в истории психоанализа.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>
          <w:szCs w:val="26"/>
        </w:rPr>
      </w:pPr>
      <w:r>
        <w:rPr>
          <w:szCs w:val="26"/>
        </w:rPr>
        <w:t>С.Н. Шпильрейн в культурной истории Ростова-на-Дону.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/>
      </w:pPr>
      <w:r>
        <w:rPr/>
        <w:t>Психоанализ и его влияние на современные психотерапевтические практики.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/>
      </w:pPr>
      <w:r>
        <w:rPr/>
        <w:t xml:space="preserve">Психоанализ и образование. 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/>
      </w:pPr>
      <w:r>
        <w:rPr/>
        <w:t>Влияние психоаналитических идей на возрастную и педагогическую психологию</w:t>
      </w:r>
    </w:p>
    <w:p>
      <w:pPr>
        <w:pStyle w:val="style0"/>
        <w:numPr>
          <w:ilvl w:val="0"/>
          <w:numId w:val="1"/>
        </w:numPr>
        <w:tabs>
          <w:tab w:leader="none" w:pos="142" w:val="left"/>
        </w:tabs>
        <w:ind w:hanging="360" w:left="1800" w:right="0"/>
        <w:jc w:val="both"/>
        <w:rPr/>
      </w:pPr>
      <w:r>
        <w:rPr/>
        <w:t>Психоанализ и современные поведенческие науки.</w:t>
      </w:r>
    </w:p>
    <w:p>
      <w:pPr>
        <w:pStyle w:val="style0"/>
        <w:rPr>
          <w:sz w:val="24"/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t xml:space="preserve">Заявки на участие принимаются на электронный адрес </w:t>
      </w:r>
      <w:hyperlink r:id="rId2">
        <w:r>
          <w:rPr>
            <w:rStyle w:val="style17"/>
            <w:szCs w:val="24"/>
            <w:lang w:val="en-US"/>
          </w:rPr>
          <w:t>kolenova.nastya@yandex.ru</w:t>
        </w:r>
      </w:hyperlink>
      <w:r>
        <w:rPr>
          <w:szCs w:val="24"/>
        </w:rPr>
        <w:t xml:space="preserve"> </w:t>
      </w:r>
      <w:r>
        <w:rPr>
          <w:b/>
          <w:sz w:val="24"/>
          <w:szCs w:val="24"/>
          <w:u w:val="single"/>
          <w:lang w:val="en-US"/>
        </w:rPr>
        <w:t>до</w:t>
      </w:r>
      <w:r>
        <w:rPr>
          <w:b/>
          <w:sz w:val="24"/>
          <w:szCs w:val="24"/>
          <w:u w:val="single"/>
          <w:shd w:fill="FFFFFF" w:val="clear"/>
          <w:lang w:val="en-US"/>
        </w:rPr>
        <w:t xml:space="preserve"> </w:t>
      </w:r>
      <w:r>
        <w:rPr>
          <w:b/>
          <w:sz w:val="24"/>
          <w:szCs w:val="24"/>
          <w:u w:val="single"/>
          <w:shd w:fill="FFFFFF" w:val="clear"/>
          <w:lang w:val="ru-RU"/>
        </w:rPr>
        <w:t>6</w:t>
      </w:r>
      <w:r>
        <w:rPr>
          <w:b/>
          <w:sz w:val="24"/>
          <w:szCs w:val="24"/>
          <w:u w:val="single"/>
          <w:shd w:fill="FFFFFF" w:val="clear"/>
          <w:lang w:val="en-US"/>
        </w:rPr>
        <w:t xml:space="preserve"> </w:t>
      </w:r>
      <w:r>
        <w:rPr>
          <w:b/>
          <w:sz w:val="24"/>
          <w:szCs w:val="24"/>
          <w:u w:val="single"/>
          <w:shd w:fill="FFFFFF" w:val="clear"/>
          <w:lang w:val="ru-RU"/>
        </w:rPr>
        <w:t>ноя</w:t>
      </w:r>
      <w:r>
        <w:rPr>
          <w:b/>
          <w:sz w:val="24"/>
          <w:szCs w:val="24"/>
          <w:u w:val="single"/>
          <w:lang w:val="en-US"/>
        </w:rPr>
        <w:t>бря</w:t>
      </w:r>
      <w:r>
        <w:rPr>
          <w:b/>
          <w:sz w:val="24"/>
          <w:szCs w:val="24"/>
          <w:u w:val="single"/>
        </w:rPr>
        <w:t xml:space="preserve"> 2015 года включительно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t xml:space="preserve">Материалы и отсканированную квитанцию об оплате публикации просим отправлять по электронной почте </w:t>
      </w:r>
      <w:hyperlink r:id="rId3">
        <w:r>
          <w:rPr>
            <w:rStyle w:val="style17"/>
            <w:szCs w:val="24"/>
            <w:lang w:val="en-US"/>
          </w:rPr>
          <w:t>kolenova.nastya@yandex.ru</w:t>
        </w:r>
      </w:hyperlink>
      <w:r>
        <w:rPr>
          <w:szCs w:val="24"/>
        </w:rPr>
        <w:t xml:space="preserve"> </w:t>
      </w:r>
      <w:r>
        <w:rPr>
          <w:b/>
          <w:sz w:val="24"/>
          <w:szCs w:val="24"/>
          <w:u w:val="single"/>
          <w:lang w:val="en-US"/>
        </w:rPr>
        <w:t>до</w:t>
      </w:r>
      <w:r>
        <w:rPr>
          <w:b/>
          <w:sz w:val="24"/>
          <w:szCs w:val="24"/>
          <w:u w:val="single"/>
          <w:shd w:fill="FFFFFF" w:val="clear"/>
          <w:lang w:val="en-US"/>
        </w:rPr>
        <w:t xml:space="preserve"> </w:t>
      </w:r>
      <w:r>
        <w:rPr>
          <w:b/>
          <w:sz w:val="24"/>
          <w:szCs w:val="24"/>
          <w:u w:val="single"/>
          <w:shd w:fill="FFFFFF" w:val="clear"/>
          <w:lang w:val="ru-RU"/>
        </w:rPr>
        <w:t>1</w:t>
      </w:r>
      <w:r>
        <w:rPr>
          <w:b/>
          <w:sz w:val="24"/>
          <w:szCs w:val="24"/>
          <w:u w:val="single"/>
          <w:shd w:fill="FFFFFF" w:val="clear"/>
          <w:lang w:val="en-US"/>
        </w:rPr>
        <w:t xml:space="preserve"> </w:t>
      </w:r>
      <w:r>
        <w:rPr>
          <w:b/>
          <w:sz w:val="24"/>
          <w:szCs w:val="24"/>
          <w:u w:val="single"/>
          <w:shd w:fill="FFFFFF" w:val="clear"/>
          <w:lang w:val="ru-RU"/>
        </w:rPr>
        <w:t>дека</w:t>
      </w:r>
      <w:r>
        <w:rPr>
          <w:b/>
          <w:sz w:val="24"/>
          <w:szCs w:val="24"/>
          <w:u w:val="single"/>
          <w:lang w:val="en-US"/>
        </w:rPr>
        <w:t>бря</w:t>
      </w:r>
      <w:r>
        <w:rPr>
          <w:b/>
          <w:sz w:val="24"/>
          <w:szCs w:val="24"/>
          <w:u w:val="single"/>
        </w:rPr>
        <w:t xml:space="preserve"> 2015 года</w:t>
      </w:r>
      <w:r>
        <w:rPr>
          <w:sz w:val="24"/>
          <w:szCs w:val="24"/>
        </w:rPr>
        <w:t xml:space="preserve">. </w:t>
      </w:r>
    </w:p>
    <w:p>
      <w:pPr>
        <w:pStyle w:val="style0"/>
        <w:rPr>
          <w:lang w:val="ru-RU"/>
        </w:rPr>
      </w:pPr>
      <w:r>
        <w:rPr/>
        <w:t xml:space="preserve">             </w:t>
      </w:r>
      <w:r>
        <w:rPr/>
        <w:t>Стоимость участия составляет</w:t>
      </w:r>
      <w:r>
        <w:rPr>
          <w:lang w:val="ru-RU"/>
        </w:rPr>
        <w:t>:</w:t>
      </w:r>
    </w:p>
    <w:p>
      <w:pPr>
        <w:pStyle w:val="style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300 рублей за публикацию для </w:t>
      </w:r>
      <w:bookmarkStart w:id="0" w:name="__DdeLink__2091_1579675178"/>
      <w:r>
        <w:rPr>
          <w:lang w:val="ru-RU"/>
        </w:rPr>
        <w:t>бакалавров, магистрантов и аспирантов</w:t>
      </w:r>
      <w:bookmarkEnd w:id="0"/>
      <w:r>
        <w:rPr>
          <w:lang w:val="ru-RU"/>
        </w:rPr>
        <w:t>;</w:t>
      </w:r>
    </w:p>
    <w:p>
      <w:pPr>
        <w:pStyle w:val="style0"/>
        <w:numPr>
          <w:ilvl w:val="0"/>
          <w:numId w:val="2"/>
        </w:numPr>
        <w:rPr>
          <w:lang w:val="ru-RU"/>
        </w:rPr>
      </w:pPr>
      <w:r>
        <w:rPr>
          <w:lang w:val="ru-RU"/>
        </w:rPr>
        <w:t>500 рублей за публикацию для членов РПО и ЕКПП-Россия;</w:t>
      </w:r>
    </w:p>
    <w:p>
      <w:pPr>
        <w:pStyle w:val="style0"/>
        <w:numPr>
          <w:ilvl w:val="0"/>
          <w:numId w:val="2"/>
        </w:numPr>
        <w:rPr>
          <w:lang w:val="ru-RU"/>
        </w:rPr>
      </w:pPr>
      <w:r>
        <w:rPr>
          <w:lang w:val="ru-RU"/>
        </w:rPr>
        <w:t>700 рублей за публикацию для остальных участников конференции.</w:t>
      </w:r>
    </w:p>
    <w:p>
      <w:pPr>
        <w:pStyle w:val="style0"/>
        <w:rPr>
          <w:lang w:val="ru-RU"/>
        </w:rPr>
      </w:pPr>
      <w:r>
        <w:rPr>
          <w:lang w:val="ru-RU"/>
        </w:rPr>
        <w:t xml:space="preserve">В сумму оплаты входит участие в конференции, сертификат участия, публикация тезисов в Северо-Кавказском психологическом вестнике  </w:t>
      </w:r>
      <w:hyperlink r:id="rId4">
        <w:r>
          <w:rPr>
            <w:rStyle w:val="style17"/>
          </w:rPr>
          <w:t>http://skpv.sfedu.ru/index.php/skpv</w:t>
        </w:r>
      </w:hyperlink>
      <w:r>
        <w:rPr>
          <w:rStyle w:val="style17"/>
          <w:u w:val="none"/>
        </w:rPr>
        <w:t xml:space="preserve"> </w:t>
      </w:r>
      <w:r>
        <w:rPr>
          <w:lang w:val="ru-RU"/>
        </w:rPr>
        <w:t>(статьи журнала размещены в научной электронной библиотеке РИНЦ).</w:t>
      </w:r>
    </w:p>
    <w:p>
      <w:pPr>
        <w:pStyle w:val="style0"/>
        <w:rPr>
          <w:lang w:val="ru-RU"/>
        </w:rPr>
      </w:pPr>
      <w:r>
        <w:rPr>
          <w:lang w:val="ru-RU"/>
        </w:rPr>
        <w:t>При участии</w:t>
      </w:r>
      <w:r>
        <w:rPr>
          <w:i/>
          <w:iCs/>
          <w:lang w:val="ru-RU"/>
        </w:rPr>
        <w:t xml:space="preserve"> без публикации</w:t>
      </w:r>
      <w:r>
        <w:rPr>
          <w:lang w:val="ru-RU"/>
        </w:rPr>
        <w:t xml:space="preserve"> стоимость составляет:</w:t>
      </w:r>
    </w:p>
    <w:p>
      <w:pPr>
        <w:pStyle w:val="style0"/>
        <w:numPr>
          <w:ilvl w:val="0"/>
          <w:numId w:val="4"/>
        </w:numPr>
        <w:rPr>
          <w:lang w:val="ru-RU"/>
        </w:rPr>
      </w:pPr>
      <w:r>
        <w:rPr>
          <w:lang w:val="ru-RU"/>
        </w:rPr>
        <w:t>350 рублей за участие в конференции и сертификат;</w:t>
      </w:r>
    </w:p>
    <w:p>
      <w:pPr>
        <w:pStyle w:val="style0"/>
        <w:numPr>
          <w:ilvl w:val="0"/>
          <w:numId w:val="4"/>
        </w:numPr>
        <w:rPr>
          <w:lang w:val="ru-RU"/>
        </w:rPr>
      </w:pPr>
      <w:r>
        <w:rPr>
          <w:lang w:val="ru-RU"/>
        </w:rPr>
        <w:t>250 рублей за участие в конференции и сертификат для  бакалавров, магистрантов, аспирантов и членов РПО и ЕКПП-Россия.</w:t>
      </w:r>
    </w:p>
    <w:p>
      <w:pPr>
        <w:pStyle w:val="style0"/>
        <w:rPr/>
      </w:pPr>
      <w:r>
        <w:rPr/>
      </w:r>
    </w:p>
    <w:p>
      <w:pPr>
        <w:pStyle w:val="style0"/>
        <w:ind w:firstLine="720" w:left="0" w:right="0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Оргвзнос</w:t>
      </w:r>
      <w:r>
        <w:rPr>
          <w:b/>
          <w:bCs/>
          <w:sz w:val="24"/>
          <w:szCs w:val="24"/>
          <w:u w:val="single"/>
          <w:lang w:val="ru-RU"/>
        </w:rPr>
        <w:t xml:space="preserve"> с обязательным указанием названия конференции и ФИО участника</w:t>
      </w:r>
      <w:r>
        <w:rPr>
          <w:b/>
          <w:bCs/>
          <w:sz w:val="24"/>
          <w:szCs w:val="24"/>
          <w:lang w:val="ru-RU"/>
        </w:rPr>
        <w:t xml:space="preserve"> следует перечислять по следующим реквизитам: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Южный региональный фонд развития толерантности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и профилактики экстремизма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ИНН   6165108906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КПП   616501001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Р/с  40703810600000000273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в ОАО КБ «Центр-Инвест»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г. Ростов-на-Дону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К/с  30101810100000000762  </w:t>
      </w:r>
    </w:p>
    <w:p>
      <w:pPr>
        <w:pStyle w:val="style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  046015762</w:t>
      </w:r>
    </w:p>
    <w:p>
      <w:pPr>
        <w:pStyle w:val="style0"/>
        <w:spacing w:after="0" w:before="120"/>
        <w:ind w:firstLine="720" w:left="0" w:right="0"/>
        <w:contextualSpacing w:val="false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 оформлению материалов</w:t>
      </w:r>
      <w:r>
        <w:rPr>
          <w:sz w:val="24"/>
          <w:szCs w:val="24"/>
        </w:rPr>
        <w:t>:</w:t>
      </w:r>
    </w:p>
    <w:p>
      <w:pPr>
        <w:pStyle w:val="style0"/>
        <w:ind w:firstLine="709" w:left="0" w:right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Материалы для публикации принимаются в формате doc, doc</w:t>
      </w:r>
      <w:r>
        <w:rPr>
          <w:bCs/>
          <w:sz w:val="24"/>
          <w:szCs w:val="24"/>
          <w:lang w:val="en-US"/>
        </w:rPr>
        <w:t>x</w:t>
      </w:r>
      <w:r>
        <w:rPr>
          <w:bCs/>
          <w:sz w:val="24"/>
          <w:szCs w:val="24"/>
        </w:rPr>
        <w:t xml:space="preserve">, выполненные в текстовом редакторе </w:t>
      </w:r>
      <w:r>
        <w:rPr>
          <w:sz w:val="24"/>
          <w:szCs w:val="24"/>
        </w:rPr>
        <w:t>Word  – 97/98-</w:t>
      </w:r>
      <w:r>
        <w:rPr>
          <w:bCs/>
          <w:sz w:val="24"/>
          <w:szCs w:val="24"/>
        </w:rPr>
        <w:t xml:space="preserve">2007. </w:t>
      </w:r>
      <w:r>
        <w:rPr>
          <w:b/>
          <w:sz w:val="24"/>
          <w:szCs w:val="24"/>
        </w:rPr>
        <w:t xml:space="preserve">Объем публикации от 3 до 8 страниц. </w:t>
      </w:r>
    </w:p>
    <w:p>
      <w:pPr>
        <w:pStyle w:val="style0"/>
        <w:ind w:firstLine="709" w:left="0" w:righ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>
        <w:rPr>
          <w:sz w:val="24"/>
          <w:szCs w:val="24"/>
        </w:rPr>
        <w:t xml:space="preserve">азмер шрифта - 14; тип - </w:t>
      </w:r>
      <w:r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>; межстрочный интервал – полуторный</w:t>
      </w:r>
      <w:r>
        <w:rPr>
          <w:bCs/>
          <w:sz w:val="24"/>
          <w:szCs w:val="24"/>
        </w:rPr>
        <w:t>, красная строка – 1,25 см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Параметры страницы: все п</w:t>
      </w:r>
      <w:r>
        <w:rPr>
          <w:sz w:val="24"/>
          <w:szCs w:val="24"/>
        </w:rPr>
        <w:t>оля - 20 мм</w:t>
      </w:r>
      <w:r>
        <w:rPr>
          <w:bCs/>
          <w:sz w:val="24"/>
          <w:szCs w:val="24"/>
        </w:rPr>
        <w:t xml:space="preserve">. </w:t>
      </w:r>
    </w:p>
    <w:p>
      <w:pPr>
        <w:pStyle w:val="style0"/>
        <w:ind w:firstLine="709" w:left="0" w:right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</w:t>
      </w:r>
      <w:r>
        <w:rPr>
          <w:spacing w:val="-2"/>
          <w:sz w:val="24"/>
          <w:szCs w:val="24"/>
        </w:rPr>
        <w:t>К статье прилагаются аннотация объемом не более 100 слов и 10 ключевых слов (или словосочетаний, состоящих из двух слов).</w:t>
      </w:r>
    </w:p>
    <w:p>
      <w:pPr>
        <w:pStyle w:val="style0"/>
        <w:ind w:firstLine="709" w:left="0" w:right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Материалы, направляемые в редакцию, должны быть представлены на двух языках: </w:t>
      </w:r>
      <w:r>
        <w:rPr>
          <w:i/>
          <w:iCs/>
          <w:spacing w:val="-2"/>
          <w:sz w:val="24"/>
          <w:szCs w:val="24"/>
        </w:rPr>
        <w:t>русском и английском.</w:t>
      </w:r>
      <w:r>
        <w:rPr>
          <w:spacing w:val="-2"/>
          <w:sz w:val="24"/>
          <w:szCs w:val="24"/>
        </w:rPr>
        <w:t xml:space="preserve"> В англоязычном варианте должны быть: сведения об авторе, название, аннотация, ключевые слова, список литературы.</w:t>
      </w:r>
    </w:p>
    <w:p>
      <w:pPr>
        <w:pStyle w:val="style0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Название статьи прописывается полужирным шрифтом, форматирование по центру; через строчку - ФИО (авторов), курсив, форматирование по центру; е-mail. Далее через строчку следуют: аннотация, ключевые слова, текст статьи, список литературы.</w:t>
      </w:r>
    </w:p>
    <w:p>
      <w:pPr>
        <w:pStyle w:val="style48"/>
        <w:ind w:firstLine="709" w:left="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Цитированная в статье литература (автор, название, место, издательство и год издания) приводится в алфавитном порядке в виде списка в конце статьи. Литература на иностранных языках дается после отечественной. В тексте ссылка на источник делается путем указания (в квадратных скобках) порядкового номера цитируемой книги или статьи, через запятую – цитируемых страниц, например: </w:t>
      </w:r>
      <w:r>
        <w:rPr>
          <w:color w:val="000000"/>
          <w:sz w:val="24"/>
          <w:szCs w:val="24"/>
          <w:lang w:val="en-US"/>
        </w:rPr>
        <w:t>[</w:t>
      </w:r>
      <w:r>
        <w:rPr>
          <w:color w:val="000000"/>
          <w:sz w:val="24"/>
          <w:szCs w:val="24"/>
          <w:lang w:val="ru-RU"/>
        </w:rPr>
        <w:t>4, с. 65-67</w:t>
      </w:r>
      <w:r>
        <w:rPr>
          <w:color w:val="000000"/>
          <w:sz w:val="24"/>
          <w:szCs w:val="24"/>
          <w:lang w:val="en-US"/>
        </w:rPr>
        <w:t>]</w:t>
      </w:r>
      <w:r>
        <w:rPr>
          <w:color w:val="000000"/>
          <w:sz w:val="24"/>
          <w:szCs w:val="24"/>
        </w:rPr>
        <w:t>. При оформлении сносок и библиографического списка используйте ГОСТ 7.0.5-2008.</w:t>
      </w:r>
    </w:p>
    <w:p>
      <w:pPr>
        <w:pStyle w:val="style0"/>
        <w:widowControl/>
        <w:suppressAutoHyphens w:val="true"/>
        <w:spacing w:after="0" w:before="0" w:line="100" w:lineRule="atLeast"/>
        <w:ind w:firstLine="760" w:left="0" w:right="0"/>
        <w:contextualSpacing w:val="false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Все статьи подвергаются проверке с точки зрения: </w:t>
      </w:r>
    </w:p>
    <w:p>
      <w:pPr>
        <w:pStyle w:val="style0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корректности оформления аннотации, ключевых слов, списка литературы (включающего зарубежные источники) и ссылок в тексте статьи);</w:t>
      </w:r>
    </w:p>
    <w:p>
      <w:pPr>
        <w:pStyle w:val="style0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оригинальности текста в системе Антиплагиат.</w:t>
      </w:r>
    </w:p>
    <w:p>
      <w:pPr>
        <w:pStyle w:val="style0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ind w:firstLine="709" w:left="0" w:right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Заявку и текст статьи расположить в разных файлах. </w:t>
      </w:r>
      <w:r>
        <w:rPr>
          <w:sz w:val="24"/>
          <w:szCs w:val="24"/>
        </w:rPr>
        <w:t>Название</w:t>
      </w:r>
      <w:r>
        <w:rPr>
          <w:b/>
          <w:i/>
          <w:sz w:val="24"/>
          <w:szCs w:val="24"/>
        </w:rPr>
        <w:t xml:space="preserve"> файла со статьей</w:t>
      </w:r>
      <w:r>
        <w:rPr>
          <w:sz w:val="24"/>
          <w:szCs w:val="24"/>
        </w:rPr>
        <w:t xml:space="preserve"> – фамилия первого автора </w:t>
      </w:r>
      <w:r>
        <w:rPr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>Петрова А.А.</w:t>
      </w:r>
      <w:r>
        <w:rPr>
          <w:sz w:val="24"/>
          <w:szCs w:val="24"/>
        </w:rPr>
        <w:t xml:space="preserve">»; имя </w:t>
      </w:r>
      <w:r>
        <w:rPr>
          <w:b/>
          <w:i/>
          <w:sz w:val="24"/>
          <w:szCs w:val="24"/>
        </w:rPr>
        <w:t>файла с заявкой</w:t>
      </w:r>
      <w:r>
        <w:rPr>
          <w:sz w:val="24"/>
          <w:szCs w:val="24"/>
        </w:rPr>
        <w:t xml:space="preserve"> –  </w:t>
      </w:r>
      <w:r>
        <w:rPr>
          <w:bCs/>
          <w:sz w:val="24"/>
          <w:szCs w:val="24"/>
        </w:rPr>
        <w:t>«</w:t>
      </w:r>
      <w:r>
        <w:rPr>
          <w:b/>
          <w:bCs/>
          <w:i/>
          <w:sz w:val="24"/>
          <w:szCs w:val="24"/>
        </w:rPr>
        <w:t>Петрова А.А.- Заявка</w:t>
      </w:r>
      <w:r>
        <w:rPr>
          <w:bCs/>
          <w:sz w:val="24"/>
          <w:szCs w:val="24"/>
        </w:rPr>
        <w:t>».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теме письма указать: </w:t>
      </w:r>
      <w:r>
        <w:rPr>
          <w:b/>
          <w:i/>
          <w:sz w:val="24"/>
          <w:szCs w:val="24"/>
        </w:rPr>
        <w:t>«Статья на конференцию».</w:t>
      </w: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h="16838" w:w="11906"/>
          <w:pgMar w:bottom="1124" w:footer="0" w:gutter="0" w:header="0" w:left="1134" w:right="1134" w:top="680"/>
          <w:pgNumType w:fmt="decimal"/>
          <w:formProt w:val="false"/>
          <w:textDirection w:val="lrTb"/>
          <w:docGrid w:charSpace="0" w:linePitch="240" w:type="default"/>
        </w:sectPr>
        <w:pStyle w:val="style0"/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Пожалуйста, внимательно ознакомьтесь с техническими требованиями, предъявляемыми к публикациям!</w:t>
      </w:r>
    </w:p>
    <w:p>
      <w:pPr>
        <w:pStyle w:val="style0"/>
        <w:spacing w:after="280" w:before="280"/>
        <w:ind w:hanging="0" w:left="0" w:right="0"/>
        <w:contextualSpacing w:val="false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Заявка на участие в конференции</w:t>
      </w:r>
      <w:r>
        <w:pict>
          <v:rect fillcolor="#FFFFFF" strokecolor="#000000" strokeweight="0pt" style="position:absolute;width:461.45pt;height:217.2pt;margin-top:243.25pt;margin-left:10.25pt">
            <v:textbox inset="0pt,0pt,0pt,0pt">
              <w:txbxContent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Calibri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Ф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  <w:t>.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И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  <w:t>.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О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  <w:t xml:space="preserve">. / </w:t>
                  </w:r>
                  <w:r>
                    <w:rPr>
                      <w:rFonts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="Times New Roman" w:eastAsia="Calibri"/>
                      <w:b/>
                      <w:sz w:val="24"/>
                      <w:szCs w:val="24"/>
                      <w:lang w:val="en-US"/>
                    </w:rPr>
                    <w:t>Surname</w:t>
                  </w:r>
                  <w:r>
                    <w:rPr>
                      <w:rFonts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cs="Times New Roman" w:eastAsia="Calibri"/>
                      <w:b/>
                      <w:sz w:val="24"/>
                      <w:szCs w:val="24"/>
                      <w:lang w:val="en-US"/>
                    </w:rPr>
                    <w:t>First Name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</w:pPr>
                  <w:bookmarkStart w:id="1" w:name="__UnoMark__193_237434994"/>
                  <w:bookmarkStart w:id="2" w:name="__UnoMark__193_237434994"/>
                  <w:bookmarkEnd w:id="2"/>
                  <w: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</w:pPr>
                  <w:bookmarkStart w:id="3" w:name="__UnoMark__195_237434994"/>
                  <w:bookmarkStart w:id="4" w:name="__UnoMark__194_237434994"/>
                  <w:bookmarkEnd w:id="3"/>
                  <w:bookmarkEnd w:id="4"/>
                  <w: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  <w:t> 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Calibri"/>
                      <w:b/>
                      <w:sz w:val="24"/>
                      <w:szCs w:val="24"/>
                    </w:rPr>
                  </w:pPr>
                  <w:bookmarkStart w:id="5" w:name="__UnoMark__196_237434994"/>
                  <w:bookmarkEnd w:id="5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 xml:space="preserve">Место работы или учебы </w:t>
                  </w:r>
                  <w:r>
                    <w:rPr>
                      <w:rFonts w:cs="Times New Roman"/>
                      <w:b/>
                      <w:sz w:val="24"/>
                      <w:szCs w:val="24"/>
                    </w:rPr>
                    <w:t xml:space="preserve"> / </w:t>
                  </w:r>
                  <w:r>
                    <w:rPr>
                      <w:rFonts w:cs="Times New Roman" w:eastAsia="Calibri"/>
                      <w:b/>
                      <w:sz w:val="24"/>
                      <w:szCs w:val="24"/>
                    </w:rPr>
                    <w:t>Institution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pPr>
                  <w:bookmarkStart w:id="6" w:name="__UnoMark__197_237434994"/>
                  <w:bookmarkStart w:id="7" w:name="__UnoMark__197_237434994"/>
                  <w:bookmarkEnd w:id="7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pPr>
                  <w:bookmarkStart w:id="8" w:name="__UnoMark__199_237434994"/>
                  <w:bookmarkStart w:id="9" w:name="__UnoMark__198_237434994"/>
                  <w:bookmarkEnd w:id="8"/>
                  <w:bookmarkEnd w:id="9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Style w:val="style25"/>
                      <w:rFonts w:cs="Times New Roman"/>
                      <w:b/>
                      <w:sz w:val="24"/>
                      <w:szCs w:val="24"/>
                    </w:rPr>
                  </w:pPr>
                  <w:bookmarkStart w:id="10" w:name="__UnoMark__200_237434994"/>
                  <w:bookmarkEnd w:id="10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Ученая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  <w:t xml:space="preserve">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степень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  <w:t xml:space="preserve">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и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  <w:t xml:space="preserve">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звание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  <w:t xml:space="preserve"> / </w:t>
                  </w:r>
                  <w:r>
                    <w:rPr>
                      <w:rStyle w:val="style25"/>
                      <w:rFonts w:cs="Times New Roman"/>
                      <w:b/>
                      <w:sz w:val="24"/>
                      <w:szCs w:val="24"/>
                    </w:rPr>
                    <w:t>Academic</w:t>
                  </w:r>
                  <w:r>
                    <w:rPr>
                      <w:rStyle w:val="style26"/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style25"/>
                      <w:rFonts w:cs="Times New Roman"/>
                      <w:b/>
                      <w:sz w:val="24"/>
                      <w:szCs w:val="24"/>
                    </w:rPr>
                    <w:t>degree and title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b/>
                      <w:sz w:val="24"/>
                      <w:szCs w:val="24"/>
                      <w:lang w:eastAsia="ru-RU" w:val="en-US"/>
                    </w:rPr>
                  </w:pPr>
                  <w:bookmarkStart w:id="11" w:name="__UnoMark__201_237434994"/>
                  <w:bookmarkStart w:id="12" w:name="__UnoMark__201_237434994"/>
                  <w:bookmarkEnd w:id="12"/>
                  <w:r>
                    <w:rPr>
                      <w:rFonts w:cs="Times New Roman" w:eastAsia="Times New Roman"/>
                      <w:b/>
                      <w:sz w:val="24"/>
                      <w:szCs w:val="24"/>
                      <w:lang w:eastAsia="ru-RU" w:val="en-US"/>
                    </w:rPr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</w:pPr>
                  <w:bookmarkStart w:id="13" w:name="__UnoMark__203_237434994"/>
                  <w:bookmarkStart w:id="14" w:name="__UnoMark__202_237434994"/>
                  <w:bookmarkEnd w:id="13"/>
                  <w:bookmarkEnd w:id="14"/>
                  <w:r>
                    <w:rPr>
                      <w:rFonts w:cs="Times New Roman" w:eastAsia="Times New Roman"/>
                      <w:sz w:val="24"/>
                      <w:szCs w:val="24"/>
                      <w:lang w:eastAsia="ru-RU" w:val="en-US"/>
                    </w:rPr>
                    <w:t> 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/>
                      <w:b/>
                      <w:sz w:val="24"/>
                      <w:szCs w:val="24"/>
                    </w:rPr>
                  </w:pPr>
                  <w:bookmarkStart w:id="15" w:name="__UnoMark__204_237434994"/>
                  <w:bookmarkEnd w:id="15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 xml:space="preserve">Почтовый адрес / </w:t>
                  </w:r>
                  <w:r>
                    <w:rPr>
                      <w:rFonts w:cs="Times New Roman"/>
                      <w:b/>
                      <w:sz w:val="24"/>
                      <w:szCs w:val="24"/>
                    </w:rPr>
                    <w:t xml:space="preserve"> Mailing address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pPr>
                  <w:bookmarkStart w:id="16" w:name="__UnoMark__205_237434994"/>
                  <w:bookmarkStart w:id="17" w:name="__UnoMark__205_237434994"/>
                  <w:bookmarkEnd w:id="17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pPr>
                  <w:bookmarkStart w:id="18" w:name="__UnoMark__207_237434994"/>
                  <w:bookmarkStart w:id="19" w:name="__UnoMark__206_237434994"/>
                  <w:bookmarkEnd w:id="18"/>
                  <w:bookmarkEnd w:id="19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/>
                      <w:sz w:val="24"/>
                      <w:szCs w:val="24"/>
                    </w:rPr>
                  </w:pPr>
                  <w:bookmarkStart w:id="20" w:name="__UnoMark__208_237434994"/>
                  <w:bookmarkEnd w:id="20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 xml:space="preserve">Телефон / </w:t>
                  </w:r>
                  <w:r>
                    <w:rPr>
                      <w:rFonts w:cs="Times New Roman"/>
                      <w:b/>
                      <w:sz w:val="24"/>
                      <w:szCs w:val="24"/>
                    </w:rPr>
                    <w:t>Phone</w:t>
                  </w:r>
                  <w:r>
                    <w:rPr>
                      <w:rFonts w:cs="Times New Roman"/>
                      <w:sz w:val="24"/>
                      <w:szCs w:val="24"/>
                    </w:rPr>
                    <w:tab/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pPr>
                  <w:bookmarkStart w:id="21" w:name="__UnoMark__209_237434994"/>
                  <w:bookmarkStart w:id="22" w:name="__UnoMark__209_237434994"/>
                  <w:bookmarkEnd w:id="22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pPr>
                  <w:bookmarkStart w:id="23" w:name="__UnoMark__211_237434994"/>
                  <w:bookmarkStart w:id="24" w:name="__UnoMark__210_237434994"/>
                  <w:bookmarkEnd w:id="23"/>
                  <w:bookmarkEnd w:id="24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/>
                      <w:sz w:val="24"/>
                      <w:szCs w:val="24"/>
                    </w:rPr>
                  </w:pPr>
                  <w:bookmarkStart w:id="25" w:name="__UnoMark__212_237434994"/>
                  <w:bookmarkEnd w:id="25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 xml:space="preserve">Факс / </w:t>
                  </w:r>
                  <w:r>
                    <w:rPr>
                      <w:rFonts w:cs="Times New Roman"/>
                      <w:b/>
                      <w:sz w:val="24"/>
                      <w:szCs w:val="24"/>
                    </w:rPr>
                    <w:t xml:space="preserve"> Fax</w:t>
                  </w:r>
                  <w:r>
                    <w:rPr>
                      <w:rFonts w:cs="Times New Roman"/>
                      <w:sz w:val="24"/>
                      <w:szCs w:val="24"/>
                    </w:rPr>
                    <w:tab/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pPr>
                  <w:bookmarkStart w:id="26" w:name="__UnoMark__213_237434994"/>
                  <w:bookmarkStart w:id="27" w:name="__UnoMark__213_237434994"/>
                  <w:bookmarkEnd w:id="27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pPr>
                  <w:bookmarkStart w:id="28" w:name="__UnoMark__215_237434994"/>
                  <w:bookmarkStart w:id="29" w:name="__UnoMark__214_237434994"/>
                  <w:bookmarkEnd w:id="28"/>
                  <w:bookmarkEnd w:id="29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b/>
                      <w:sz w:val="24"/>
                      <w:szCs w:val="24"/>
                      <w:lang w:eastAsia="ru-RU"/>
                    </w:rPr>
                  </w:pPr>
                  <w:bookmarkStart w:id="30" w:name="__UnoMark__216_237434994"/>
                  <w:bookmarkEnd w:id="30"/>
                  <w:r>
                    <w:rPr>
                      <w:rFonts w:cs="Times New Roman" w:eastAsia="Times New Roman"/>
                      <w:b/>
                      <w:sz w:val="24"/>
                      <w:szCs w:val="24"/>
                      <w:lang w:eastAsia="ru-RU"/>
                    </w:rPr>
                    <w:t>E-mail</w:t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pPr>
                  <w:bookmarkStart w:id="31" w:name="__UnoMark__217_237434994"/>
                  <w:bookmarkStart w:id="32" w:name="__UnoMark__217_237434994"/>
                  <w:bookmarkEnd w:id="32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style0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</w:pPr>
                  <w:bookmarkStart w:id="33" w:name="__UnoMark__218_237434994"/>
                  <w:bookmarkEnd w:id="33"/>
                  <w:r>
                    <w:rPr>
                      <w:rFonts w:cs="Times New Roman"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xbxContent>
            </v:textbox>
            <w10:wrap type="square"/>
          </v:rect>
        </w:pict>
      </w:r>
    </w:p>
    <w:p>
      <w:pPr>
        <w:pStyle w:val="style54"/>
        <w:spacing w:after="280" w:before="280"/>
        <w:contextualSpacing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Международная научная конференция</w:t>
      </w:r>
    </w:p>
    <w:p>
      <w:pPr>
        <w:pStyle w:val="style54"/>
        <w:spacing w:after="280" w:before="280"/>
        <w:contextualSpacing w:val="false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САБИНА НИКОЛАЕВНА ШПИЛЬРЕЙН:</w:t>
      </w:r>
    </w:p>
    <w:p>
      <w:pPr>
        <w:pStyle w:val="style54"/>
        <w:spacing w:after="280" w:before="280"/>
        <w:contextualSpacing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ЕЁ ЛИЧНОСТЬ И ВКЛАД В ПСИХОАНАЛИЗ,</w:t>
      </w:r>
    </w:p>
    <w:p>
      <w:pPr>
        <w:pStyle w:val="style54"/>
        <w:spacing w:after="280" w:before="280"/>
        <w:contextualSpacing w:val="false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ПСИХОЛОГИЮ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РАЗВИТИЯ</w:t>
      </w:r>
      <w:r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</w:rPr>
        <w:t>КЛИНИЧЕСКУЮ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ПСИХОЛОГИЮ</w:t>
      </w:r>
      <w:r>
        <w:rPr>
          <w:sz w:val="28"/>
          <w:szCs w:val="28"/>
          <w:lang w:val="en-US"/>
        </w:rPr>
        <w:t>»</w:t>
      </w:r>
    </w:p>
    <w:p>
      <w:pPr>
        <w:pStyle w:val="style54"/>
        <w:spacing w:after="280" w:before="280"/>
        <w:contextualSpacing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54"/>
        <w:spacing w:after="280" w:before="280"/>
        <w:contextualSpacing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Южный федеральный университет, </w:t>
      </w:r>
    </w:p>
    <w:p>
      <w:pPr>
        <w:pStyle w:val="style54"/>
        <w:spacing w:after="280" w:before="280"/>
        <w:contextualSpacing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Россия</w:t>
      </w:r>
      <w:r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</w:rPr>
        <w:t>Ростов</w:t>
      </w:r>
      <w:r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</w:rPr>
        <w:t>Дону</w:t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 xml:space="preserve">International conference </w:t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“</w:t>
      </w:r>
      <w:r>
        <w:rPr>
          <w:rFonts w:cs="Times New Roman"/>
          <w:b/>
          <w:sz w:val="28"/>
          <w:szCs w:val="28"/>
          <w:lang w:val="en-US"/>
        </w:rPr>
        <w:t xml:space="preserve">SABINA SPIELREIN: HER PERSONALITY AND CONTRIBUTION </w:t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 xml:space="preserve">TO PSYCHOANALYSIS, CLINICAL PSYCHOLOGY </w:t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AND CHILD PSYCHOLOGY”</w:t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 xml:space="preserve">South Federal University, </w:t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Russia, Rostov-on-Don</w:t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АНКЕТА</w:t>
      </w:r>
      <w:r>
        <w:rPr>
          <w:rFonts w:cs="Times New Roman"/>
          <w:b/>
          <w:sz w:val="28"/>
          <w:szCs w:val="28"/>
          <w:lang w:val="en-US"/>
        </w:rPr>
        <w:t xml:space="preserve"> </w:t>
      </w:r>
      <w:r>
        <w:rPr>
          <w:rFonts w:cs="Times New Roman"/>
          <w:b/>
          <w:sz w:val="28"/>
          <w:szCs w:val="28"/>
        </w:rPr>
        <w:t>УЧАСТНИКА</w:t>
      </w:r>
    </w:p>
    <w:p>
      <w:pPr>
        <w:pStyle w:val="style0"/>
        <w:widowControl w:val="false"/>
        <w:spacing w:after="0" w:before="0" w:line="400" w:lineRule="exact"/>
        <w:contextualSpacing w:val="false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PERSONAL DATA OF PARTICIPANT</w:t>
      </w:r>
    </w:p>
    <w:p>
      <w:pPr>
        <w:pStyle w:val="style0"/>
        <w:ind w:hanging="0" w:left="-142" w:right="0"/>
        <w:rPr/>
      </w:pPr>
      <w:r>
        <w:rPr/>
      </w:r>
    </w:p>
    <w:sectPr>
      <w:type w:val="nextPage"/>
      <w:pgSz w:h="16838" w:w="11906"/>
      <w:pgMar w:bottom="1124" w:footer="0" w:gutter="0" w:header="0" w:left="1134" w:right="1134" w:top="960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"/>
      <w:lvlJc w:val="left"/>
      <w:pPr>
        <w:ind w:hanging="360" w:left="1800"/>
      </w:pPr>
      <w:rPr>
        <w:rFonts w:ascii="Wingdings" w:cs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hanging="360" w:left="252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324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9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68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40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612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84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56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Calibri" w:eastAsia="Times New Roman" w:hAnsi="Times New Roman"/>
      <w:color w:val="00000A"/>
      <w:sz w:val="24"/>
      <w:szCs w:val="20"/>
      <w:lang w:bidi="ar-SA" w:eastAsia="ru-RU" w:val="ru-RU"/>
    </w:rPr>
  </w:style>
  <w:style w:styleId="style1" w:type="paragraph">
    <w:name w:val="Заголовок 1"/>
    <w:basedOn w:val="style47"/>
    <w:next w:val="style1"/>
    <w:pPr/>
    <w:rPr/>
  </w:style>
  <w:style w:styleId="style2" w:type="paragraph">
    <w:name w:val="Заголовок 2"/>
    <w:basedOn w:val="style47"/>
    <w:next w:val="style2"/>
    <w:pPr/>
    <w:rPr/>
  </w:style>
  <w:style w:styleId="style3" w:type="paragraph">
    <w:name w:val="Заголовок 3"/>
    <w:basedOn w:val="style0"/>
    <w:next w:val="style3"/>
    <w:pPr>
      <w:keepNext/>
      <w:keepLines/>
      <w:spacing w:after="0" w:before="200"/>
      <w:contextualSpacing w:val="false"/>
    </w:pPr>
    <w:rPr>
      <w:rFonts w:ascii="Cambria" w:cs="" w:hAnsi="Cambria"/>
      <w:b/>
      <w:bCs/>
      <w:color w:val="4F81BD"/>
    </w:rPr>
  </w:style>
  <w:style w:styleId="style9" w:type="paragraph">
    <w:name w:val="Заголовок 9"/>
    <w:basedOn w:val="style0"/>
    <w:next w:val="style9"/>
    <w:pPr>
      <w:keepNext/>
      <w:widowControl w:val="false"/>
      <w:shd w:fill="FFFFFF" w:val="clear"/>
      <w:ind w:hanging="0" w:left="0" w:right="43"/>
      <w:jc w:val="both"/>
    </w:pPr>
    <w:rPr/>
  </w:style>
  <w:style w:styleId="style15" w:type="character">
    <w:name w:val="Default Paragraph Font"/>
    <w:next w:val="style15"/>
    <w:rPr/>
  </w:style>
  <w:style w:styleId="style16" w:type="character">
    <w:name w:val="Заголовок 9 Знак"/>
    <w:basedOn w:val="style15"/>
    <w:next w:val="style16"/>
    <w:rPr>
      <w:rFonts w:eastAsia="Times New Roman"/>
      <w:sz w:val="24"/>
      <w:szCs w:val="20"/>
      <w:shd w:fill="FFFFFF" w:val="clear"/>
      <w:lang w:eastAsia="ru-RU"/>
    </w:rPr>
  </w:style>
  <w:style w:styleId="style17" w:type="character">
    <w:name w:val="Интернет-ссылка"/>
    <w:basedOn w:val="style15"/>
    <w:next w:val="style17"/>
    <w:rPr>
      <w:color w:val="0000FF"/>
      <w:u w:val="single"/>
      <w:lang w:bidi="zxx-" w:eastAsia="zxx-" w:val="zxx-"/>
    </w:rPr>
  </w:style>
  <w:style w:styleId="style18" w:type="character">
    <w:name w:val="Основной текст Знак"/>
    <w:basedOn w:val="style15"/>
    <w:next w:val="style18"/>
    <w:rPr>
      <w:rFonts w:eastAsia="Times New Roman"/>
      <w:sz w:val="28"/>
      <w:szCs w:val="20"/>
      <w:lang w:eastAsia="ru-RU"/>
    </w:rPr>
  </w:style>
  <w:style w:styleId="style19" w:type="character">
    <w:name w:val="Текст выноски Знак"/>
    <w:basedOn w:val="style15"/>
    <w:next w:val="style19"/>
    <w:rPr>
      <w:rFonts w:ascii="Tahoma" w:cs="Tahoma" w:eastAsia="Times New Roman" w:hAnsi="Tahoma"/>
      <w:sz w:val="16"/>
      <w:szCs w:val="16"/>
      <w:lang w:eastAsia="ru-RU"/>
    </w:rPr>
  </w:style>
  <w:style w:styleId="style20" w:type="character">
    <w:name w:val="Заголовок 3 Знак"/>
    <w:basedOn w:val="style15"/>
    <w:next w:val="style20"/>
    <w:rPr>
      <w:rFonts w:ascii="Cambria" w:cs="" w:hAnsi="Cambria"/>
      <w:b/>
      <w:bCs/>
      <w:color w:val="4F81BD"/>
      <w:sz w:val="24"/>
      <w:szCs w:val="20"/>
      <w:lang w:eastAsia="ru-RU"/>
    </w:rPr>
  </w:style>
  <w:style w:styleId="style21" w:type="character">
    <w:name w:val="Выделение жирным"/>
    <w:basedOn w:val="style15"/>
    <w:next w:val="style21"/>
    <w:rPr>
      <w:b/>
      <w:bCs/>
    </w:rPr>
  </w:style>
  <w:style w:styleId="style22" w:type="character">
    <w:name w:val="ListLabel 1"/>
    <w:next w:val="style22"/>
    <w:rPr>
      <w:sz w:val="20"/>
      <w:szCs w:val="20"/>
    </w:rPr>
  </w:style>
  <w:style w:styleId="style23" w:type="character">
    <w:name w:val="ListLabel 2"/>
    <w:next w:val="style23"/>
    <w:rPr>
      <w:rFonts w:cs="Courier New"/>
    </w:rPr>
  </w:style>
  <w:style w:styleId="style24" w:type="character">
    <w:name w:val="Маркеры списка"/>
    <w:next w:val="style24"/>
    <w:rPr>
      <w:rFonts w:ascii="OpenSymbol" w:cs="OpenSymbol" w:eastAsia="OpenSymbol" w:hAnsi="OpenSymbol"/>
    </w:rPr>
  </w:style>
  <w:style w:styleId="style25" w:type="character">
    <w:name w:val="hps"/>
    <w:basedOn w:val="style15"/>
    <w:next w:val="style25"/>
    <w:rPr/>
  </w:style>
  <w:style w:styleId="style26" w:type="character">
    <w:name w:val="short_text"/>
    <w:basedOn w:val="style15"/>
    <w:next w:val="style26"/>
    <w:rPr/>
  </w:style>
  <w:style w:styleId="style27" w:type="character">
    <w:name w:val="ListLabel 3"/>
    <w:next w:val="style27"/>
    <w:rPr>
      <w:rFonts w:cs="Wingdings"/>
      <w:sz w:val="20"/>
      <w:szCs w:val="20"/>
    </w:rPr>
  </w:style>
  <w:style w:styleId="style28" w:type="character">
    <w:name w:val="ListLabel 4"/>
    <w:next w:val="style28"/>
    <w:rPr>
      <w:rFonts w:cs="Courier New"/>
    </w:rPr>
  </w:style>
  <w:style w:styleId="style29" w:type="character">
    <w:name w:val="ListLabel 5"/>
    <w:next w:val="style29"/>
    <w:rPr>
      <w:rFonts w:cs="Wingdings"/>
    </w:rPr>
  </w:style>
  <w:style w:styleId="style30" w:type="character">
    <w:name w:val="ListLabel 6"/>
    <w:next w:val="style30"/>
    <w:rPr>
      <w:rFonts w:cs="Symbol"/>
    </w:rPr>
  </w:style>
  <w:style w:styleId="style31" w:type="character">
    <w:name w:val="ListLabel 7"/>
    <w:next w:val="style31"/>
    <w:rPr>
      <w:rFonts w:cs="OpenSymbol"/>
    </w:rPr>
  </w:style>
  <w:style w:styleId="style32" w:type="character">
    <w:name w:val="ListLabel 8"/>
    <w:next w:val="style32"/>
    <w:rPr>
      <w:rFonts w:cs="Wingdings"/>
      <w:sz w:val="20"/>
      <w:szCs w:val="20"/>
    </w:rPr>
  </w:style>
  <w:style w:styleId="style33" w:type="character">
    <w:name w:val="ListLabel 9"/>
    <w:next w:val="style33"/>
    <w:rPr>
      <w:rFonts w:cs="Courier New"/>
    </w:rPr>
  </w:style>
  <w:style w:styleId="style34" w:type="character">
    <w:name w:val="ListLabel 10"/>
    <w:next w:val="style34"/>
    <w:rPr>
      <w:rFonts w:cs="Wingdings"/>
    </w:rPr>
  </w:style>
  <w:style w:styleId="style35" w:type="character">
    <w:name w:val="ListLabel 11"/>
    <w:next w:val="style35"/>
    <w:rPr>
      <w:rFonts w:cs="Symbol"/>
    </w:rPr>
  </w:style>
  <w:style w:styleId="style36" w:type="character">
    <w:name w:val="ListLabel 12"/>
    <w:next w:val="style36"/>
    <w:rPr>
      <w:rFonts w:cs="OpenSymbol"/>
    </w:rPr>
  </w:style>
  <w:style w:styleId="style37" w:type="character">
    <w:name w:val="ListLabel 13"/>
    <w:next w:val="style37"/>
    <w:rPr>
      <w:rFonts w:cs="Wingdings"/>
      <w:sz w:val="20"/>
      <w:szCs w:val="20"/>
    </w:rPr>
  </w:style>
  <w:style w:styleId="style38" w:type="character">
    <w:name w:val="ListLabel 14"/>
    <w:next w:val="style38"/>
    <w:rPr>
      <w:rFonts w:cs="Courier New"/>
    </w:rPr>
  </w:style>
  <w:style w:styleId="style39" w:type="character">
    <w:name w:val="ListLabel 15"/>
    <w:next w:val="style39"/>
    <w:rPr>
      <w:rFonts w:cs="Wingdings"/>
    </w:rPr>
  </w:style>
  <w:style w:styleId="style40" w:type="character">
    <w:name w:val="ListLabel 16"/>
    <w:next w:val="style40"/>
    <w:rPr>
      <w:rFonts w:cs="Symbol"/>
    </w:rPr>
  </w:style>
  <w:style w:styleId="style41" w:type="character">
    <w:name w:val="ListLabel 17"/>
    <w:next w:val="style41"/>
    <w:rPr>
      <w:rFonts w:cs="OpenSymbol"/>
    </w:rPr>
  </w:style>
  <w:style w:styleId="style42" w:type="character">
    <w:name w:val="ListLabel 18"/>
    <w:next w:val="style42"/>
    <w:rPr>
      <w:rFonts w:cs="Wingdings"/>
      <w:sz w:val="20"/>
      <w:szCs w:val="20"/>
    </w:rPr>
  </w:style>
  <w:style w:styleId="style43" w:type="character">
    <w:name w:val="ListLabel 19"/>
    <w:next w:val="style43"/>
    <w:rPr>
      <w:rFonts w:cs="Courier New"/>
    </w:rPr>
  </w:style>
  <w:style w:styleId="style44" w:type="character">
    <w:name w:val="ListLabel 20"/>
    <w:next w:val="style44"/>
    <w:rPr>
      <w:rFonts w:cs="Wingdings"/>
    </w:rPr>
  </w:style>
  <w:style w:styleId="style45" w:type="character">
    <w:name w:val="ListLabel 21"/>
    <w:next w:val="style45"/>
    <w:rPr>
      <w:rFonts w:cs="Symbol"/>
    </w:rPr>
  </w:style>
  <w:style w:styleId="style46" w:type="character">
    <w:name w:val="ListLabel 22"/>
    <w:next w:val="style46"/>
    <w:rPr>
      <w:rFonts w:cs="OpenSymbol"/>
    </w:rPr>
  </w:style>
  <w:style w:styleId="style47" w:type="paragraph">
    <w:name w:val="Заголовок"/>
    <w:basedOn w:val="style0"/>
    <w:next w:val="style4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48" w:type="paragraph">
    <w:name w:val="Основной текст"/>
    <w:basedOn w:val="style0"/>
    <w:next w:val="style48"/>
    <w:pPr>
      <w:spacing w:after="120" w:before="0"/>
      <w:contextualSpacing w:val="false"/>
      <w:jc w:val="center"/>
    </w:pPr>
    <w:rPr>
      <w:sz w:val="28"/>
    </w:rPr>
  </w:style>
  <w:style w:styleId="style49" w:type="paragraph">
    <w:name w:val="Список"/>
    <w:basedOn w:val="style48"/>
    <w:next w:val="style49"/>
    <w:pPr/>
    <w:rPr>
      <w:rFonts w:cs="Mangal"/>
    </w:rPr>
  </w:style>
  <w:style w:styleId="style50" w:type="paragraph">
    <w:name w:val="Название"/>
    <w:basedOn w:val="style0"/>
    <w:next w:val="style5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51" w:type="paragraph">
    <w:name w:val="Указатель"/>
    <w:basedOn w:val="style0"/>
    <w:next w:val="style51"/>
    <w:pPr>
      <w:suppressLineNumbers/>
    </w:pPr>
    <w:rPr>
      <w:rFonts w:cs="Mangal"/>
    </w:rPr>
  </w:style>
  <w:style w:styleId="style52" w:type="paragraph">
    <w:name w:val="List Paragraph"/>
    <w:basedOn w:val="style0"/>
    <w:next w:val="style52"/>
    <w:pPr>
      <w:spacing w:after="0" w:before="0"/>
      <w:ind w:hanging="0" w:left="720" w:right="0"/>
      <w:contextualSpacing/>
    </w:pPr>
    <w:rPr/>
  </w:style>
  <w:style w:styleId="style53" w:type="paragraph">
    <w:name w:val="Balloon Text"/>
    <w:basedOn w:val="style0"/>
    <w:next w:val="style53"/>
    <w:pPr/>
    <w:rPr>
      <w:rFonts w:ascii="Tahoma" w:cs="Tahoma" w:hAnsi="Tahoma"/>
      <w:sz w:val="16"/>
      <w:szCs w:val="16"/>
    </w:rPr>
  </w:style>
  <w:style w:styleId="style54" w:type="paragraph">
    <w:name w:val="Normal (Web)"/>
    <w:basedOn w:val="style0"/>
    <w:next w:val="style54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55" w:type="paragraph">
    <w:name w:val="Цитата"/>
    <w:basedOn w:val="style0"/>
    <w:next w:val="style55"/>
    <w:pPr/>
    <w:rPr/>
  </w:style>
  <w:style w:styleId="style56" w:type="paragraph">
    <w:name w:val="Заглавие"/>
    <w:basedOn w:val="style47"/>
    <w:next w:val="style56"/>
    <w:pPr/>
    <w:rPr/>
  </w:style>
  <w:style w:styleId="style57" w:type="paragraph">
    <w:name w:val="Подзаголовок"/>
    <w:basedOn w:val="style47"/>
    <w:next w:val="style57"/>
    <w:pPr/>
    <w:rPr/>
  </w:style>
  <w:style w:styleId="style58" w:type="paragraph">
    <w:name w:val="Содержимое врезки"/>
    <w:basedOn w:val="style0"/>
    <w:next w:val="style5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lenova.nastya@yandex.ru" TargetMode="External"/><Relationship Id="rId3" Type="http://schemas.openxmlformats.org/officeDocument/2006/relationships/hyperlink" Target="mailto:kolenova.nastya@yandex.ru" TargetMode="External"/><Relationship Id="rId4" Type="http://schemas.openxmlformats.org/officeDocument/2006/relationships/hyperlink" Target="http://skpv.sfedu.ru/index.php/skpv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LibreOffice/4.1.6.2$Windows_x86 LibreOffice_project/40ff705089295be5be0aae9b15123f687c05b0a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2014-03-18T07:05:00Z</dcterms:created>
  <dc:creator>user</dc:creator>
  <cp:lastModifiedBy>кафедра дефектологии</cp:lastModifiedBy>
  <cp:lastPrinted>2015-10-22T17:32:25Z</cp:lastPrinted>
  <dcterms:modified xsi:type="dcterms:W3CDTF">2015-10-15T09:53:00Z</dcterms:modified>
  <cp:revision>17</cp:revision>
</cp:coreProperties>
</file>