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ПСИХОЛОГИЧЕСКОЕ ОБЩЕСТВО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ЮЖНЫЙ РЕГИОНАЛЬНЫЙ НАУЧНЫЙ ЦЕНТР РОССИЙСКОЙ АКАДЕМИИ ОБРАЗОВАНИЯ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ЮЖНЫЙ ФЕДЕРАЛЬНЫЙ УНИВЕРСИТЕТ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ПСИХОЛОГИИ И ПЕДАГОГИКИ ЮФУ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 письмо № 1</w:t>
      </w:r>
    </w:p>
    <w:p w:rsidR="00AC2ED6" w:rsidRPr="002129C2" w:rsidRDefault="00AC2ED6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коллеги!</w:t>
      </w:r>
    </w:p>
    <w:p w:rsidR="00AC2ED6" w:rsidRPr="002129C2" w:rsidRDefault="00AC2ED6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Приглашаем Вас принять участие в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Всероссийской научной конференции «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Внешний облик в разли</w:t>
      </w:r>
      <w:r w:rsidR="00DD1F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чных контекстах взаимодействия» (29-30 октября, 2019, Ростов-на-Дону)</w:t>
      </w:r>
    </w:p>
    <w:p w:rsidR="004D20F2" w:rsidRPr="002129C2" w:rsidRDefault="004D20F2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20F2" w:rsidRPr="002129C2" w:rsidRDefault="004D20F2" w:rsidP="00C6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работы конференции планируется обсудить проблему влияния внешнего облика на различные контексты жизнедеятельности человека.  рассмотреть 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методологические и теоретические подходы к изучению внешнего облика человека, обсудить психологические проблемы, связанные с внешним обликом, в молодежной среде, наметить пути и перспективы создания практико-ориентированных программ снижения влияния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лукизма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beautyism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lookphobia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2958B1" w:rsidRPr="002129C2" w:rsidRDefault="002958B1" w:rsidP="002129C2">
      <w:pPr>
        <w:shd w:val="clear" w:color="auto" w:fill="FFFFFF"/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smallCaps/>
          <w:color w:val="000000" w:themeColor="text1"/>
          <w:spacing w:val="2"/>
          <w:sz w:val="28"/>
          <w:szCs w:val="28"/>
        </w:rPr>
      </w:pPr>
      <w:r w:rsidRPr="002129C2">
        <w:rPr>
          <w:rFonts w:ascii="Times New Roman" w:hAnsi="Times New Roman" w:cs="Times New Roman"/>
          <w:b/>
          <w:smallCaps/>
          <w:color w:val="000000" w:themeColor="text1"/>
          <w:spacing w:val="2"/>
          <w:sz w:val="28"/>
          <w:szCs w:val="28"/>
        </w:rPr>
        <w:t>Основные направления работы конференции: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Методологические и теоретические подходы к изучению внешнего облика человека.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Культурные и этнические традиции отношения к внешнему облику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 рекламы, цифрового пространства  в формировании отношения к внешнему облику в молодежной среде.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Восприятие, оценка, интерпретация внешнего облика в формировании отношения к жизни (субъективное благополучие, удовлетворенность жизнью и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 своему внешнему облику как психологическая проблема современной молодежи: ценность и значимость внешнего облика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Красивый внешний облик и разновидности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лукизма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молодежной среде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Социально-демографические, социально-психологические, личностно-субъектные факторы отношения к внешнему облику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Роль внешнего облика в контексте образовательной среды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Оценки внешнего облика как фактор и результат детско-родительских отношений.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внешнего облика на решение задач трудоустройства и карьерного роста в молодежной среде.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внешнего облика на семейно-брачные, романтические отношения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Феноменология воспринимаемого внешнего облика 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Методические подходы к исследованию оценок, самооценок, интерпретаций различных компонентов внешнего облика, представлений, эталонов, ценности, значимости внешнего облика, обеспокоенности (озабоченности) внешним обликом</w:t>
      </w:r>
    </w:p>
    <w:p w:rsidR="004D20F2" w:rsidRPr="002129C2" w:rsidRDefault="004D20F2" w:rsidP="002129C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Практико-ориентированные технологии снижения влияния 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лукизма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beautyism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 «</w:t>
      </w:r>
      <w:proofErr w:type="spellStart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lookphobia</w:t>
      </w:r>
      <w:proofErr w:type="spellEnd"/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 сфере образования,   трудовой занятости молодых людей,  в семейно-брачных и  романтических отношениях; в  групповом взаимодействии молодых людей.</w:t>
      </w:r>
    </w:p>
    <w:p w:rsidR="002129C2" w:rsidRPr="002129C2" w:rsidRDefault="002129C2" w:rsidP="002129C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основных направлений конференции будут работать секции и круглые столы, мастер-классы. Планируется проведение вечерних лекций.</w:t>
      </w:r>
    </w:p>
    <w:p w:rsidR="004D20F2" w:rsidRPr="002129C2" w:rsidRDefault="004D20F2" w:rsidP="00212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 комитет конференции:</w:t>
      </w:r>
    </w:p>
    <w:p w:rsidR="00AC2ED6" w:rsidRPr="002129C2" w:rsidRDefault="00AC2ED6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ED6" w:rsidRPr="002129C2" w:rsidRDefault="002129C2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Сопредседатели: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П.Н. Ермаков (Ростов-на-Дону), Д.В. Ушаков (Москва) </w:t>
      </w:r>
    </w:p>
    <w:p w:rsidR="002129C2" w:rsidRPr="002129C2" w:rsidRDefault="002129C2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Ученый секретарь: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Т.А. </w:t>
      </w:r>
      <w:proofErr w:type="spellStart"/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Шкурко</w:t>
      </w:r>
      <w:proofErr w:type="spellEnd"/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(Ростов-на-Дону) 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Члены оргкомитета: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В.Д. Альперович, Т.А.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Андриенко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Д.В. Воронцов, О.Р.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Гура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И.И. Дроздова</w:t>
      </w:r>
      <w:r w:rsidR="00C6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Зинченко, </w:t>
      </w:r>
      <w:r w:rsidR="002129C2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Лабунская, Д.А.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Никитина, Д.В.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Погонцева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Л.В. Попова, Г.В. Сериков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Программный</w:t>
      </w:r>
      <w:r w:rsidRPr="002129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 конференции:</w:t>
      </w:r>
    </w:p>
    <w:p w:rsidR="00AC2ED6" w:rsidRPr="002129C2" w:rsidRDefault="002129C2" w:rsidP="00C64CC5">
      <w:pPr>
        <w:spacing w:after="0" w:line="240" w:lineRule="auto"/>
        <w:ind w:right="-113" w:firstLine="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64C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Сопредседатели: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А.И. Донцов (Москва);</w:t>
      </w:r>
      <w:r w:rsidR="00C6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ED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В.А. Лабунская (Ростов-на-Дону)</w:t>
      </w:r>
      <w:r w:rsidR="002958B1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AC2ED6" w:rsidRPr="002129C2" w:rsidRDefault="00AC2ED6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Члены  программного комитета:</w:t>
      </w:r>
    </w:p>
    <w:p w:rsidR="00AC2ED6" w:rsidRPr="002129C2" w:rsidRDefault="00A83349" w:rsidP="00212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Абакумова </w:t>
      </w:r>
      <w:r w:rsidR="007F26E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2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рина </w:t>
      </w:r>
      <w:r w:rsidR="007F26E6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2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ладимировна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(Ростов-на-Дону);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Акопов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Гарник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Владимирович (Самара)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Дементей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Людмила Ивановна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Омск)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Знаков Виктор Владимирович (Москва)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D67B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Дударева-Крюкова</w:t>
      </w:r>
      <w:proofErr w:type="spellEnd"/>
      <w:r w:rsidR="00D67B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Татьяна Леонидовна (Кострома);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Леонов Николай Ильич (Ижевск)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Петрова Елена Алексеевна (Москва)</w:t>
      </w:r>
      <w:r w:rsidR="002958B1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Пищик Влада Игоревна (Ростов-на-Дону)</w:t>
      </w:r>
      <w:r w:rsidR="002129C2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Рюмшина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Любовь Ивановна (Ростов-на-Дону)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Рябикина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Зинаида Ивановна (Краснодар)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Рягузова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Елена Владимировна (Саратов)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Сергиенко Елена Алексеевна (Москва)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Скрипкина Татьяна Петровна (Москва)</w:t>
      </w:r>
      <w:r w:rsidR="00D82A83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Шамионов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Раиль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Мунирович</w:t>
      </w:r>
      <w:proofErr w:type="spellEnd"/>
      <w:r w:rsidR="00AC2ED6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(Саратов)</w:t>
      </w:r>
    </w:p>
    <w:p w:rsidR="00131941" w:rsidRPr="00131941" w:rsidRDefault="00D82A83" w:rsidP="00131941">
      <w:pPr>
        <w:spacing w:after="0" w:line="240" w:lineRule="auto"/>
        <w:ind w:right="-113" w:firstLine="567"/>
        <w:jc w:val="both"/>
        <w:rPr>
          <w:rFonts w:ascii="Times New Roman" w:hAnsi="Times New Roman"/>
          <w:bCs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Формат проведения конференции предполагает публикацию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Заявки на участие в конференции и тексты принимаются в электронном виде до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15 </w:t>
      </w:r>
      <w:r w:rsidR="00E64BFA"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июня 2019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(включительно) </w:t>
      </w:r>
      <w:r w:rsidR="00131941" w:rsidRPr="00131941">
        <w:rPr>
          <w:rFonts w:ascii="Times New Roman" w:hAnsi="Times New Roman"/>
          <w:bCs/>
          <w:sz w:val="28"/>
          <w:szCs w:val="28"/>
        </w:rPr>
        <w:t xml:space="preserve">на сайте конференции </w:t>
      </w:r>
    </w:p>
    <w:p w:rsidR="00D82A83" w:rsidRPr="002129C2" w:rsidRDefault="009741F8" w:rsidP="00131941">
      <w:pPr>
        <w:spacing w:after="0" w:line="240" w:lineRule="auto"/>
        <w:ind w:right="-11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6" w:history="1">
        <w:r w:rsidR="00131941" w:rsidRPr="00131941">
          <w:rPr>
            <w:rStyle w:val="a3"/>
            <w:rFonts w:ascii="Times New Roman" w:hAnsi="Times New Roman"/>
            <w:bCs/>
            <w:sz w:val="28"/>
            <w:szCs w:val="28"/>
          </w:rPr>
          <w:t>http://agora.guru.ru/display.php?conf=vneshniyoblik.2019</w:t>
        </w:r>
      </w:hyperlink>
      <w:r w:rsidR="00131941">
        <w:rPr>
          <w:rFonts w:ascii="Times New Roman" w:hAnsi="Times New Roman"/>
          <w:bCs/>
          <w:sz w:val="28"/>
          <w:szCs w:val="28"/>
        </w:rPr>
        <w:t xml:space="preserve"> и </w:t>
      </w:r>
      <w:r w:rsidR="00E64BFA"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электронному адресу </w:t>
      </w:r>
      <w:hyperlink r:id="rId7" w:history="1">
        <w:r w:rsidR="00E64BFA" w:rsidRPr="002129C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vneshniyoblik.2019@gmail.com</w:t>
        </w:r>
      </w:hyperlink>
      <w:r w:rsidR="00131941">
        <w:t xml:space="preserve">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(технические секретари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конференции </w:t>
      </w:r>
      <w:proofErr w:type="spellStart"/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Гура</w:t>
      </w:r>
      <w:proofErr w:type="spellEnd"/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Оксана Романовна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Андриенко</w:t>
      </w:r>
      <w:proofErr w:type="spellEnd"/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82A83"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Организационный взнос не предусмотрен. Оплата проезда, проживания и питания осуществляется участниками конференции самостоятельно.</w:t>
      </w:r>
    </w:p>
    <w:p w:rsidR="0000119B" w:rsidRPr="002129C2" w:rsidRDefault="0000119B" w:rsidP="002129C2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29C2">
        <w:rPr>
          <w:color w:val="000000" w:themeColor="text1"/>
          <w:sz w:val="28"/>
          <w:szCs w:val="28"/>
        </w:rPr>
        <w:t>По итогам конференции будет размещен электронный сборник материалов на сайте</w:t>
      </w:r>
      <w:r w:rsidR="00F5076A" w:rsidRPr="002129C2">
        <w:rPr>
          <w:color w:val="000000" w:themeColor="text1"/>
          <w:sz w:val="28"/>
          <w:szCs w:val="28"/>
        </w:rPr>
        <w:t xml:space="preserve"> </w:t>
      </w:r>
      <w:hyperlink r:id="rId8" w:tgtFrame="_blank" w:history="1">
        <w:r w:rsidR="00F5076A" w:rsidRPr="002129C2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http://app.sfedu.ru</w:t>
        </w:r>
      </w:hyperlink>
      <w:r w:rsidRPr="002129C2">
        <w:rPr>
          <w:color w:val="000000" w:themeColor="text1"/>
          <w:sz w:val="28"/>
          <w:szCs w:val="28"/>
        </w:rPr>
        <w:t> </w:t>
      </w:r>
      <w:r w:rsidR="00F5076A" w:rsidRPr="002129C2">
        <w:rPr>
          <w:color w:val="000000" w:themeColor="text1"/>
          <w:sz w:val="28"/>
          <w:szCs w:val="28"/>
        </w:rPr>
        <w:t>в разделе «конференции»</w:t>
      </w:r>
      <w:r w:rsidRPr="002129C2">
        <w:rPr>
          <w:color w:val="000000" w:themeColor="text1"/>
          <w:sz w:val="28"/>
          <w:szCs w:val="28"/>
        </w:rPr>
        <w:t>, а также в Научной электронной библиотеке </w:t>
      </w:r>
      <w:proofErr w:type="spellStart"/>
      <w:r w:rsidRPr="002129C2">
        <w:rPr>
          <w:rStyle w:val="a6"/>
          <w:color w:val="000000" w:themeColor="text1"/>
          <w:sz w:val="28"/>
          <w:szCs w:val="28"/>
        </w:rPr>
        <w:t>e-library.ru</w:t>
      </w:r>
      <w:proofErr w:type="spellEnd"/>
      <w:r w:rsidRPr="002129C2">
        <w:rPr>
          <w:rStyle w:val="a6"/>
          <w:color w:val="000000" w:themeColor="text1"/>
          <w:sz w:val="28"/>
          <w:szCs w:val="28"/>
        </w:rPr>
        <w:t xml:space="preserve"> (РИНЦ)</w:t>
      </w:r>
      <w:r w:rsidRPr="002129C2">
        <w:rPr>
          <w:color w:val="000000" w:themeColor="text1"/>
          <w:sz w:val="28"/>
          <w:szCs w:val="28"/>
        </w:rPr>
        <w:t>.</w:t>
      </w:r>
    </w:p>
    <w:p w:rsidR="0000119B" w:rsidRPr="002129C2" w:rsidRDefault="0000119B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4CC5" w:rsidRDefault="00C64CC5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оформлению </w:t>
      </w:r>
      <w:r w:rsidR="00E64BFA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публикации</w:t>
      </w:r>
    </w:p>
    <w:p w:rsidR="00D82A83" w:rsidRPr="002129C2" w:rsidRDefault="00D82A83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заявки на участие в конференции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Текст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заявка на участие присылаются в одном письме двумя прикрепленными файлами. Текст 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сохраняется в отдельном файле под своей фамилией и инициалами, например, «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Иванов И.И.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Заявка на участие в конференции оформляется в отдельном файле, название которого состоит из фамилии и инициалов участника и слова «заявка», например, «</w:t>
      </w:r>
      <w:r w:rsidR="00E64BFA"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Иванов И.И.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заявка».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оформлению </w:t>
      </w:r>
      <w:r w:rsidR="00E64BFA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тезисов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Участники конференции могут опубликовать тезисы своих докладов </w:t>
      </w:r>
      <w:r w:rsidRPr="002129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объемом не более 4000 знаков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объем 4000 знаков входят все элементы и составные части текста тезисов, за исключением названия тезисов и информации об авторах</w:t>
      </w:r>
      <w:r w:rsidR="0000119B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 русском и английском языках)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Тезисы подаются без списка литературы, таблиц, диаграмм и иной мультимедиа информации. Ссылки на источники указываются в тексте тезисов в круглых скобках (Фамилия И.О., год).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оформлении тезисов необходимо  использовать редактор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Word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Формат страницы - А4 (210x297 мм), ориентация -  книжная, размер шрифта – 12; тип -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интервал – полуторный, поля (верхнее, нижнее, левое, правое) – 20 мм; выравнивание  – по ширине; абзацный отступ — 1,25 см;</w:t>
      </w:r>
    </w:p>
    <w:p w:rsidR="006021F7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«Шапка» </w:t>
      </w:r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включает в себя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название</w:t>
      </w:r>
      <w:r w:rsidR="0000119B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тезисов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, перечень авторов с ук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азанием их места работы, города, электронного адреса.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) «шапка» тезисов и сведения об авторе (-ах) предоставляются на русском и на английском языках.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Ссылки на гранты приводятся на первой странице в виде сноски.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(ПРОПИСНЫМИ буквами) дол</w:t>
      </w:r>
      <w:r w:rsidR="002129C2">
        <w:rPr>
          <w:rFonts w:ascii="Times New Roman" w:hAnsi="Times New Roman" w:cs="Times New Roman"/>
          <w:color w:val="000000" w:themeColor="text1"/>
          <w:sz w:val="28"/>
          <w:szCs w:val="28"/>
        </w:rPr>
        <w:t>жно быть выро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внено по центру с полужирным выделением букв и без переносов, точка в конце не ставится.</w:t>
      </w:r>
    </w:p>
    <w:p w:rsidR="006021F7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названия 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тезисов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строкой указываются фамилия (-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лии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автора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 инициалами с выравниванием по центру  и затем – </w:t>
      </w: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место работы (организация)</w:t>
      </w:r>
      <w:r w:rsidR="006021F7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электронный адрес. </w:t>
      </w:r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Вся перечисленная информация: – название статьи, автор(ы), место работы автора(</w:t>
      </w:r>
      <w:proofErr w:type="spellStart"/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proofErr w:type="spellEnd"/>
      <w:r w:rsidR="006021F7"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), повторяется на английском языке в конце тезисов. </w:t>
      </w:r>
    </w:p>
    <w:p w:rsidR="006021F7" w:rsidRPr="002129C2" w:rsidRDefault="006021F7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 текст.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тезисов разбивается на разделы по усмотрению авторов. Разделы не нумеруются. Дальнейшая рубрикация текста на заголовки второго и третьего уровней не рекомендуется. Между словами должно быть не более одного пробела. Русский текст помещается в кавычки следующей формы: «….», английский –  “…”. Если текст набирается курсивом, то кавычки остаются прямыми: «</w:t>
      </w:r>
      <w:r w:rsidRPr="002129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текст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 не </w:t>
      </w:r>
      <w:r w:rsidRPr="002129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«текст»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838BA" w:rsidRPr="002129C2" w:rsidRDefault="008838BA" w:rsidP="002129C2">
      <w:pPr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29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Рекомендации: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тезисах используется традиционная структура: 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постановка проблемы, 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 самого исследования и его результатов, 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обсуждение результатов и выводы.</w:t>
      </w:r>
    </w:p>
    <w:p w:rsidR="008838BA" w:rsidRPr="002129C2" w:rsidRDefault="008838BA" w:rsidP="00212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Оргкомитет оставляет за собой право не публиковать тезисы, если они не соответствуют требованиям  или получены после </w:t>
      </w:r>
      <w:r w:rsidRPr="002129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15 июня 2019 года</w:t>
      </w:r>
      <w:r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82A83" w:rsidRPr="002129C2" w:rsidRDefault="00D82A83" w:rsidP="002129C2">
      <w:pPr>
        <w:spacing w:after="0" w:line="240" w:lineRule="auto"/>
        <w:ind w:right="-11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заявки</w:t>
      </w:r>
    </w:p>
    <w:tbl>
      <w:tblPr>
        <w:tblW w:w="0" w:type="auto"/>
        <w:tblInd w:w="-10" w:type="dxa"/>
        <w:tblLayout w:type="fixed"/>
        <w:tblLook w:val="0000"/>
      </w:tblPr>
      <w:tblGrid>
        <w:gridCol w:w="2943"/>
        <w:gridCol w:w="861"/>
        <w:gridCol w:w="5316"/>
      </w:tblGrid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pStyle w:val="2"/>
              <w:numPr>
                <w:ilvl w:val="1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29C2"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>Фамилия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Ученое звание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 работы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Выбранное направление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доклада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с докладом (</w:t>
            </w:r>
            <w:proofErr w:type="spellStart"/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да\нет</w:t>
            </w:r>
            <w:proofErr w:type="spellEnd"/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rPr>
          <w:trHeight w:val="23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Телефоны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C64CC5">
            <w:pPr>
              <w:spacing w:after="0" w:line="240" w:lineRule="auto"/>
              <w:ind w:left="-98" w:right="-25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rPr>
          <w:trHeight w:val="23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C64CC5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2A83" w:rsidRPr="002129C2" w:rsidTr="00C64CC5">
        <w:trPr>
          <w:trHeight w:val="23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83" w:rsidRPr="002129C2" w:rsidRDefault="00D82A83" w:rsidP="00C64CC5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12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</w:t>
            </w:r>
            <w:proofErr w:type="spellEnd"/>
            <w:r w:rsidR="00C6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83" w:rsidRPr="002129C2" w:rsidRDefault="00D82A83" w:rsidP="00212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Адрес проведения конференции: г.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Ростов-на-Дону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076A" w:rsidRPr="002129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ул. Большая Садовая, 105/42, </w:t>
      </w: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Южный федеральный университет.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По всем вопросам обращаться: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Е-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Pr="00212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оргкомитета: </w:t>
      </w:r>
      <w:hyperlink r:id="rId9" w:history="1">
        <w:r w:rsidR="00F5076A" w:rsidRPr="002129C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vneshniyoblik.2019@gmail.com</w:t>
        </w:r>
      </w:hyperlink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>Гура</w:t>
      </w:r>
      <w:proofErr w:type="spellEnd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Оксана Романовна; </w:t>
      </w:r>
      <w:proofErr w:type="spellStart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>Андриенко</w:t>
      </w:r>
      <w:proofErr w:type="spellEnd"/>
      <w:r w:rsidR="00131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Александровна)</w:t>
      </w:r>
      <w:r w:rsidR="00F5076A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+7 </w:t>
      </w:r>
      <w:r w:rsidR="00087805"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9185750115 </w:t>
      </w:r>
    </w:p>
    <w:p w:rsidR="00D82A83" w:rsidRPr="002129C2" w:rsidRDefault="00087805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Шкурко</w:t>
      </w:r>
      <w:proofErr w:type="spellEnd"/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Алексеевна </w:t>
      </w:r>
    </w:p>
    <w:p w:rsidR="00087805" w:rsidRPr="002129C2" w:rsidRDefault="00087805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Телефон +79185555350</w:t>
      </w:r>
    </w:p>
    <w:p w:rsidR="00087805" w:rsidRPr="002129C2" w:rsidRDefault="00087805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Лабунская Вера Александровна</w:t>
      </w: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ind w:right="-113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2A83" w:rsidRPr="002129C2" w:rsidRDefault="00D82A83" w:rsidP="002129C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9C2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</w:t>
      </w:r>
    </w:p>
    <w:p w:rsidR="00D82A83" w:rsidRPr="002129C2" w:rsidRDefault="00D82A83" w:rsidP="00212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D82A83" w:rsidRPr="002129C2" w:rsidSect="00E8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AD1FD2"/>
    <w:multiLevelType w:val="hybridMultilevel"/>
    <w:tmpl w:val="057EE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07FC2"/>
    <w:multiLevelType w:val="hybridMultilevel"/>
    <w:tmpl w:val="2350FCF6"/>
    <w:lvl w:ilvl="0" w:tplc="1ACEA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27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C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4B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B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6D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AC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22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A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210750"/>
    <w:multiLevelType w:val="hybridMultilevel"/>
    <w:tmpl w:val="BDBC87D8"/>
    <w:lvl w:ilvl="0" w:tplc="C862D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CA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2B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ED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47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24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D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2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A7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2ED6"/>
    <w:rsid w:val="0000119B"/>
    <w:rsid w:val="00087805"/>
    <w:rsid w:val="00131941"/>
    <w:rsid w:val="002129C2"/>
    <w:rsid w:val="00280F1A"/>
    <w:rsid w:val="002958B1"/>
    <w:rsid w:val="003745FB"/>
    <w:rsid w:val="003772C6"/>
    <w:rsid w:val="003B117C"/>
    <w:rsid w:val="004D20F2"/>
    <w:rsid w:val="00514A74"/>
    <w:rsid w:val="00524E56"/>
    <w:rsid w:val="006021F7"/>
    <w:rsid w:val="006B7AAD"/>
    <w:rsid w:val="006C4CD9"/>
    <w:rsid w:val="006F586D"/>
    <w:rsid w:val="007358E0"/>
    <w:rsid w:val="007F26E6"/>
    <w:rsid w:val="008421F4"/>
    <w:rsid w:val="008838BA"/>
    <w:rsid w:val="008B742E"/>
    <w:rsid w:val="009741F8"/>
    <w:rsid w:val="009F4CF0"/>
    <w:rsid w:val="00A60438"/>
    <w:rsid w:val="00A83349"/>
    <w:rsid w:val="00AC2ED6"/>
    <w:rsid w:val="00BD1648"/>
    <w:rsid w:val="00BE7FFC"/>
    <w:rsid w:val="00C070F9"/>
    <w:rsid w:val="00C64CC5"/>
    <w:rsid w:val="00C64DB9"/>
    <w:rsid w:val="00D67BF4"/>
    <w:rsid w:val="00D82A83"/>
    <w:rsid w:val="00DD1F96"/>
    <w:rsid w:val="00E64BFA"/>
    <w:rsid w:val="00E80709"/>
    <w:rsid w:val="00EC00A2"/>
    <w:rsid w:val="00F5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09"/>
  </w:style>
  <w:style w:type="paragraph" w:styleId="2">
    <w:name w:val="heading 2"/>
    <w:basedOn w:val="a"/>
    <w:next w:val="a"/>
    <w:link w:val="20"/>
    <w:qFormat/>
    <w:rsid w:val="00D82A8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B11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70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B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B7AAD"/>
    <w:rPr>
      <w:b/>
      <w:bCs/>
    </w:rPr>
  </w:style>
  <w:style w:type="paragraph" w:customStyle="1" w:styleId="p5">
    <w:name w:val="p5"/>
    <w:basedOn w:val="a"/>
    <w:rsid w:val="004D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D20F2"/>
  </w:style>
  <w:style w:type="character" w:customStyle="1" w:styleId="20">
    <w:name w:val="Заголовок 2 Знак"/>
    <w:basedOn w:val="a0"/>
    <w:link w:val="2"/>
    <w:rsid w:val="00D82A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7">
    <w:name w:val="FollowedHyperlink"/>
    <w:basedOn w:val="a0"/>
    <w:uiPriority w:val="99"/>
    <w:semiHidden/>
    <w:unhideWhenUsed/>
    <w:rsid w:val="001319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2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1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9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6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00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3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7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sfedu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neshniyoblik.20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gora.guru.ru/display.php?conf=vneshniyoblik.20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neshniyoblik.201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358A-D866-4F7B-885C-532CC3D2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dcterms:created xsi:type="dcterms:W3CDTF">2019-03-05T15:12:00Z</dcterms:created>
  <dcterms:modified xsi:type="dcterms:W3CDTF">2019-03-05T15:12:00Z</dcterms:modified>
</cp:coreProperties>
</file>