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47" w:rsidRPr="002B0047" w:rsidRDefault="002B0047" w:rsidP="002B0047">
      <w:pPr>
        <w:jc w:val="center"/>
        <w:rPr>
          <w:sz w:val="28"/>
          <w:szCs w:val="28"/>
        </w:rPr>
      </w:pPr>
      <w:r w:rsidRPr="002B0047">
        <w:rPr>
          <w:sz w:val="28"/>
          <w:szCs w:val="28"/>
        </w:rPr>
        <w:t xml:space="preserve">Аннотация научно-методологического семинара </w:t>
      </w:r>
    </w:p>
    <w:p w:rsidR="002B0047" w:rsidRPr="002B0047" w:rsidRDefault="002B0047" w:rsidP="002B0047">
      <w:pPr>
        <w:jc w:val="center"/>
        <w:rPr>
          <w:sz w:val="28"/>
          <w:szCs w:val="28"/>
        </w:rPr>
      </w:pPr>
      <w:r w:rsidRPr="002B0047">
        <w:rPr>
          <w:sz w:val="28"/>
          <w:szCs w:val="28"/>
        </w:rPr>
        <w:t>«Социокультурная детерминация общения»</w:t>
      </w:r>
    </w:p>
    <w:p w:rsidR="002B0047" w:rsidRPr="002B0047" w:rsidRDefault="002B0047" w:rsidP="002B0047">
      <w:pPr>
        <w:jc w:val="center"/>
        <w:rPr>
          <w:sz w:val="28"/>
          <w:szCs w:val="28"/>
        </w:rPr>
      </w:pPr>
      <w:r w:rsidRPr="002B0047">
        <w:rPr>
          <w:sz w:val="28"/>
          <w:szCs w:val="28"/>
        </w:rPr>
        <w:t xml:space="preserve"> (Рюмшина Л.И.)</w:t>
      </w:r>
    </w:p>
    <w:p w:rsidR="002B0047" w:rsidRPr="002B0047" w:rsidRDefault="002B0047" w:rsidP="002B0047">
      <w:pPr>
        <w:spacing w:line="360" w:lineRule="auto"/>
        <w:ind w:firstLine="720"/>
        <w:jc w:val="both"/>
        <w:rPr>
          <w:sz w:val="28"/>
          <w:szCs w:val="28"/>
        </w:rPr>
      </w:pPr>
    </w:p>
    <w:p w:rsidR="002B0047" w:rsidRDefault="00F3111E" w:rsidP="002B00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Семинар посвящен м</w:t>
      </w:r>
      <w:r w:rsidR="002B0047" w:rsidRPr="002B0047">
        <w:rPr>
          <w:sz w:val="28"/>
          <w:szCs w:val="28"/>
        </w:rPr>
        <w:t>еждисциплинарн</w:t>
      </w:r>
      <w:r>
        <w:rPr>
          <w:sz w:val="28"/>
          <w:szCs w:val="28"/>
        </w:rPr>
        <w:t>ому</w:t>
      </w:r>
      <w:r w:rsidR="002B0047" w:rsidRPr="002B0047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у</w:t>
      </w:r>
      <w:r w:rsidR="002B0047" w:rsidRPr="002B0047">
        <w:rPr>
          <w:sz w:val="28"/>
          <w:szCs w:val="28"/>
        </w:rPr>
        <w:t xml:space="preserve"> к общению</w:t>
      </w:r>
      <w:r>
        <w:rPr>
          <w:sz w:val="28"/>
          <w:szCs w:val="28"/>
        </w:rPr>
        <w:t>,</w:t>
      </w:r>
      <w:r w:rsidR="002B0047" w:rsidRPr="002B0047">
        <w:rPr>
          <w:sz w:val="28"/>
          <w:szCs w:val="28"/>
        </w:rPr>
        <w:t xml:space="preserve"> позволя</w:t>
      </w:r>
      <w:r>
        <w:rPr>
          <w:sz w:val="28"/>
          <w:szCs w:val="28"/>
        </w:rPr>
        <w:t>ющему</w:t>
      </w:r>
      <w:r w:rsidR="002B0047" w:rsidRPr="002B0047">
        <w:rPr>
          <w:sz w:val="28"/>
          <w:szCs w:val="28"/>
        </w:rPr>
        <w:t xml:space="preserve"> рассмотреть его как </w:t>
      </w:r>
      <w:r w:rsidR="00D1497B">
        <w:rPr>
          <w:sz w:val="28"/>
          <w:szCs w:val="28"/>
        </w:rPr>
        <w:t>универсальное</w:t>
      </w:r>
      <w:r w:rsidR="002B0047" w:rsidRPr="002B0047">
        <w:rPr>
          <w:sz w:val="28"/>
          <w:szCs w:val="28"/>
        </w:rPr>
        <w:t xml:space="preserve"> условие человеческого </w:t>
      </w:r>
      <w:r w:rsidR="00D1497B">
        <w:rPr>
          <w:sz w:val="28"/>
          <w:szCs w:val="28"/>
        </w:rPr>
        <w:t>бытия</w:t>
      </w:r>
      <w:r w:rsidR="002B0047" w:rsidRPr="002B0047">
        <w:rPr>
          <w:sz w:val="28"/>
          <w:szCs w:val="28"/>
        </w:rPr>
        <w:t xml:space="preserve">, а культуру как опосредованное и деперсонализированное общение (Ю.М. Лотман). С одной стороны, оно – условие формирования культуры, с другой </w:t>
      </w:r>
      <w:r w:rsidR="00DF2B69">
        <w:rPr>
          <w:sz w:val="28"/>
          <w:szCs w:val="28"/>
        </w:rPr>
        <w:t xml:space="preserve">стороны, </w:t>
      </w:r>
      <w:r w:rsidR="002B0047" w:rsidRPr="002B0047">
        <w:rPr>
          <w:sz w:val="28"/>
          <w:szCs w:val="28"/>
        </w:rPr>
        <w:t>само детерминируется ею, что можно выразить схематично</w:t>
      </w:r>
      <w:r w:rsidR="009F2295">
        <w:rPr>
          <w:sz w:val="28"/>
          <w:szCs w:val="28"/>
        </w:rPr>
        <w:t>:</w:t>
      </w:r>
      <w:r w:rsidR="002B0047" w:rsidRPr="002B0047">
        <w:rPr>
          <w:sz w:val="28"/>
          <w:szCs w:val="28"/>
        </w:rPr>
        <w:t xml:space="preserve"> «общение – культура – общение». </w:t>
      </w:r>
    </w:p>
    <w:p w:rsidR="00420639" w:rsidRPr="002B0047" w:rsidRDefault="00D1497B" w:rsidP="002B00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</w:t>
      </w:r>
      <w:r w:rsidR="00F3111E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е</w:t>
      </w:r>
      <w:r w:rsidR="00420639">
        <w:rPr>
          <w:sz w:val="28"/>
          <w:szCs w:val="28"/>
        </w:rPr>
        <w:t xml:space="preserve"> различны</w:t>
      </w:r>
      <w:r>
        <w:rPr>
          <w:sz w:val="28"/>
          <w:szCs w:val="28"/>
        </w:rPr>
        <w:t>х</w:t>
      </w:r>
      <w:r w:rsidR="00420639">
        <w:rPr>
          <w:sz w:val="28"/>
          <w:szCs w:val="28"/>
        </w:rPr>
        <w:t xml:space="preserve"> этап</w:t>
      </w:r>
      <w:r>
        <w:rPr>
          <w:sz w:val="28"/>
          <w:szCs w:val="28"/>
        </w:rPr>
        <w:t>ов</w:t>
      </w:r>
      <w:r w:rsidR="00420639">
        <w:rPr>
          <w:sz w:val="28"/>
          <w:szCs w:val="28"/>
        </w:rPr>
        <w:t xml:space="preserve"> в изучении  культур</w:t>
      </w:r>
      <w:r>
        <w:rPr>
          <w:sz w:val="28"/>
          <w:szCs w:val="28"/>
        </w:rPr>
        <w:t>аль</w:t>
      </w:r>
      <w:r w:rsidR="00420639">
        <w:rPr>
          <w:sz w:val="28"/>
          <w:szCs w:val="28"/>
        </w:rPr>
        <w:t>ной обусловленности человеческого существования, возможности учета данных различных наук (философии, социологии, культурологи</w:t>
      </w:r>
      <w:r w:rsidR="00F3111E">
        <w:rPr>
          <w:sz w:val="28"/>
          <w:szCs w:val="28"/>
        </w:rPr>
        <w:t>и</w:t>
      </w:r>
      <w:r w:rsidR="00420639">
        <w:rPr>
          <w:sz w:val="28"/>
          <w:szCs w:val="28"/>
        </w:rPr>
        <w:t>, социальной антропологии</w:t>
      </w:r>
      <w:r w:rsidR="00F3111E">
        <w:rPr>
          <w:sz w:val="28"/>
          <w:szCs w:val="28"/>
        </w:rPr>
        <w:t xml:space="preserve"> и др.</w:t>
      </w:r>
      <w:r w:rsidR="00420639">
        <w:rPr>
          <w:sz w:val="28"/>
          <w:szCs w:val="28"/>
        </w:rPr>
        <w:t>)</w:t>
      </w:r>
      <w:r w:rsidR="00F3111E">
        <w:rPr>
          <w:sz w:val="28"/>
          <w:szCs w:val="28"/>
        </w:rPr>
        <w:t xml:space="preserve"> при социокультурном анализе общения. </w:t>
      </w:r>
      <w:r w:rsidR="00420639">
        <w:rPr>
          <w:sz w:val="28"/>
          <w:szCs w:val="28"/>
        </w:rPr>
        <w:t xml:space="preserve"> </w:t>
      </w:r>
    </w:p>
    <w:p w:rsidR="00420639" w:rsidRDefault="002B0047" w:rsidP="002B0047">
      <w:pPr>
        <w:ind w:firstLine="720"/>
        <w:jc w:val="both"/>
        <w:rPr>
          <w:sz w:val="28"/>
          <w:szCs w:val="28"/>
        </w:rPr>
      </w:pPr>
      <w:r w:rsidRPr="002B0047">
        <w:rPr>
          <w:sz w:val="28"/>
          <w:szCs w:val="28"/>
        </w:rPr>
        <w:t>Практическое значение семинара определяется возможностью обсуждения с этих позиций научно-исследовательских и образовательных задач, решаемых в АПП. На примере социокультурной детерминации межкультурной коммуникации студентов, обучающихся за рубежом, анализируется значимость совпадения основных культурных ценностей. Обсуждается необходимость учета социокультурных и общественных ценностей в подходе к обучению и воспитанию одаренных учащихся и учащихся с ограниченными возможностями развития.</w:t>
      </w:r>
    </w:p>
    <w:p w:rsidR="00420639" w:rsidRDefault="00420639" w:rsidP="002B00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Анализируется роль ценностно-смысловых отношений личности в преодолении трудност</w:t>
      </w:r>
      <w:r w:rsidR="00F3111E">
        <w:rPr>
          <w:sz w:val="28"/>
          <w:szCs w:val="28"/>
        </w:rPr>
        <w:t>ей</w:t>
      </w:r>
      <w:r>
        <w:rPr>
          <w:sz w:val="28"/>
          <w:szCs w:val="28"/>
        </w:rPr>
        <w:t xml:space="preserve"> соци</w:t>
      </w:r>
      <w:r w:rsidR="00F3111E">
        <w:rPr>
          <w:sz w:val="28"/>
          <w:szCs w:val="28"/>
        </w:rPr>
        <w:t>о</w:t>
      </w:r>
      <w:r>
        <w:rPr>
          <w:sz w:val="28"/>
          <w:szCs w:val="28"/>
        </w:rPr>
        <w:t xml:space="preserve">культурной адаптации. </w:t>
      </w:r>
      <w:r w:rsidR="002B0047" w:rsidRPr="002B0047">
        <w:rPr>
          <w:sz w:val="28"/>
          <w:szCs w:val="28"/>
        </w:rPr>
        <w:t xml:space="preserve"> </w:t>
      </w:r>
    </w:p>
    <w:p w:rsidR="00420639" w:rsidRDefault="00420639" w:rsidP="002B0047">
      <w:pPr>
        <w:ind w:firstLine="720"/>
        <w:jc w:val="both"/>
        <w:rPr>
          <w:sz w:val="28"/>
          <w:szCs w:val="28"/>
        </w:rPr>
      </w:pPr>
    </w:p>
    <w:p w:rsidR="002B0047" w:rsidRPr="002B0047" w:rsidRDefault="002B0047" w:rsidP="002B0047">
      <w:pPr>
        <w:ind w:firstLine="720"/>
        <w:jc w:val="both"/>
        <w:rPr>
          <w:sz w:val="28"/>
          <w:szCs w:val="28"/>
        </w:rPr>
      </w:pPr>
      <w:r w:rsidRPr="002B0047">
        <w:rPr>
          <w:sz w:val="28"/>
          <w:szCs w:val="28"/>
        </w:rPr>
        <w:t xml:space="preserve"> </w:t>
      </w:r>
    </w:p>
    <w:p w:rsidR="002B0047" w:rsidRDefault="002B0047" w:rsidP="002B0047">
      <w:pPr>
        <w:ind w:firstLine="720"/>
        <w:jc w:val="both"/>
        <w:rPr>
          <w:sz w:val="28"/>
          <w:szCs w:val="28"/>
        </w:rPr>
      </w:pPr>
    </w:p>
    <w:p w:rsidR="002B2C8D" w:rsidRDefault="008807C1"/>
    <w:sectPr w:rsidR="002B2C8D" w:rsidSect="0040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47"/>
    <w:rsid w:val="002B0047"/>
    <w:rsid w:val="0040589E"/>
    <w:rsid w:val="00420639"/>
    <w:rsid w:val="006C4FB6"/>
    <w:rsid w:val="007834F2"/>
    <w:rsid w:val="008807C1"/>
    <w:rsid w:val="008A3DAC"/>
    <w:rsid w:val="009F2295"/>
    <w:rsid w:val="00CC4DA9"/>
    <w:rsid w:val="00D1497B"/>
    <w:rsid w:val="00DF2B69"/>
    <w:rsid w:val="00F3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2020-02-02T22:03:00Z</dcterms:created>
  <dcterms:modified xsi:type="dcterms:W3CDTF">2020-02-02T23:07:00Z</dcterms:modified>
</cp:coreProperties>
</file>